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37344" w14:textId="29F238C3" w:rsidR="004C74C1" w:rsidRPr="003D34E6" w:rsidRDefault="0001411F" w:rsidP="00ED5050">
      <w:pPr>
        <w:rPr>
          <w:b/>
        </w:rPr>
      </w:pPr>
      <w:bookmarkStart w:id="0" w:name="_Hlk82463906"/>
      <w:bookmarkStart w:id="1" w:name="_GoBack"/>
      <w:bookmarkEnd w:id="1"/>
      <w:r w:rsidRPr="003D34E6">
        <w:rPr>
          <w:b/>
        </w:rPr>
        <w:t>September 2021</w:t>
      </w:r>
    </w:p>
    <w:p w14:paraId="60CF6014" w14:textId="77777777" w:rsidR="008B54A6" w:rsidRDefault="008B54A6" w:rsidP="008B54A6">
      <w:pPr>
        <w:pStyle w:val="Header"/>
        <w:spacing w:after="80"/>
        <w:jc w:val="center"/>
        <w:rPr>
          <w:b/>
          <w:sz w:val="24"/>
          <w:szCs w:val="24"/>
        </w:rPr>
      </w:pPr>
    </w:p>
    <w:p w14:paraId="04A408EB" w14:textId="46CD3557" w:rsidR="0001411F" w:rsidRPr="003D34E6" w:rsidRDefault="00F44CD9" w:rsidP="003D34E6">
      <w:pPr>
        <w:pStyle w:val="Header"/>
        <w:spacing w:after="80"/>
        <w:jc w:val="center"/>
        <w:rPr>
          <w:b/>
          <w:sz w:val="24"/>
          <w:szCs w:val="24"/>
        </w:rPr>
      </w:pPr>
      <w:bookmarkStart w:id="2" w:name="_Hlk82463782"/>
      <w:r>
        <w:rPr>
          <w:b/>
          <w:sz w:val="24"/>
          <w:szCs w:val="24"/>
        </w:rPr>
        <w:t>Lake Macquarie City Council Staff Submission</w:t>
      </w:r>
    </w:p>
    <w:bookmarkEnd w:id="2"/>
    <w:p w14:paraId="25E4BEF7" w14:textId="4D71329C" w:rsidR="004C74C1" w:rsidRPr="003D34E6" w:rsidRDefault="004C74C1" w:rsidP="004C74C1">
      <w:pPr>
        <w:pStyle w:val="Header"/>
        <w:jc w:val="center"/>
        <w:rPr>
          <w:b/>
          <w:sz w:val="24"/>
          <w:szCs w:val="24"/>
        </w:rPr>
      </w:pPr>
      <w:r w:rsidRPr="003D34E6">
        <w:rPr>
          <w:b/>
          <w:sz w:val="24"/>
          <w:szCs w:val="24"/>
        </w:rPr>
        <w:t>Lower Hunter Freight Corridor</w:t>
      </w:r>
    </w:p>
    <w:p w14:paraId="249FEA1A" w14:textId="77777777" w:rsidR="004C74C1" w:rsidRDefault="004C74C1" w:rsidP="00ED5050">
      <w:pPr>
        <w:rPr>
          <w:b/>
          <w:color w:val="365F91" w:themeColor="accent1" w:themeShade="BF"/>
        </w:rPr>
      </w:pPr>
    </w:p>
    <w:p w14:paraId="60121F07" w14:textId="195AE781" w:rsidR="00544CE1" w:rsidRPr="003D34E6" w:rsidRDefault="00544CE1" w:rsidP="00ED5050">
      <w:pPr>
        <w:rPr>
          <w:b/>
          <w:color w:val="365F91" w:themeColor="accent1" w:themeShade="BF"/>
        </w:rPr>
      </w:pPr>
      <w:r w:rsidRPr="003D34E6">
        <w:rPr>
          <w:b/>
          <w:color w:val="365F91" w:themeColor="accent1" w:themeShade="BF"/>
        </w:rPr>
        <w:t xml:space="preserve">1.1 Overview of the proposal, high-level impact on Lake Macquarie City </w:t>
      </w:r>
    </w:p>
    <w:p w14:paraId="323D3B5E" w14:textId="595ACF32" w:rsidR="00544CE1" w:rsidRDefault="00544CE1" w:rsidP="00ED5050">
      <w:r>
        <w:t xml:space="preserve">Lake Macquarie City Council (Council) </w:t>
      </w:r>
      <w:r w:rsidR="00F87AA4">
        <w:t>staff are</w:t>
      </w:r>
      <w:r>
        <w:t xml:space="preserve"> </w:t>
      </w:r>
      <w:r w:rsidR="00755BB4">
        <w:t xml:space="preserve">generally </w:t>
      </w:r>
      <w:r>
        <w:t>supportive of the recommended Lower Hunter Freight Bypass Corridor proposal (Proposal), and the accompanying Draft Strategic Environmental Assessment 2021 (DSEA)</w:t>
      </w:r>
      <w:r w:rsidRPr="0028113C">
        <w:t xml:space="preserve"> </w:t>
      </w:r>
      <w:r>
        <w:t xml:space="preserve">subject to a number of environmental, social and economic considerations being addressed. </w:t>
      </w:r>
    </w:p>
    <w:p w14:paraId="4A5BF7CC" w14:textId="1BB0A864" w:rsidR="008F1502" w:rsidRDefault="008F1502" w:rsidP="00ED5050">
      <w:pPr>
        <w:rPr>
          <w:rFonts w:cs="Arial"/>
          <w:snapToGrid w:val="0"/>
          <w:color w:val="000000"/>
          <w:lang w:eastAsia="en-US"/>
        </w:rPr>
      </w:pPr>
      <w:r w:rsidRPr="00BA786A">
        <w:rPr>
          <w:rFonts w:cs="Arial"/>
          <w:snapToGrid w:val="0"/>
          <w:color w:val="000000"/>
          <w:lang w:eastAsia="en-US"/>
        </w:rPr>
        <w:t xml:space="preserve">Council </w:t>
      </w:r>
      <w:r>
        <w:rPr>
          <w:rFonts w:cs="Arial"/>
          <w:snapToGrid w:val="0"/>
          <w:color w:val="000000"/>
          <w:lang w:eastAsia="en-US"/>
        </w:rPr>
        <w:t xml:space="preserve">staff </w:t>
      </w:r>
      <w:r w:rsidRPr="00BA786A">
        <w:rPr>
          <w:rFonts w:cs="Arial"/>
          <w:snapToGrid w:val="0"/>
          <w:color w:val="000000"/>
          <w:lang w:eastAsia="en-US"/>
        </w:rPr>
        <w:t>generally support the</w:t>
      </w:r>
      <w:r>
        <w:rPr>
          <w:rFonts w:cs="Arial"/>
          <w:snapToGrid w:val="0"/>
          <w:color w:val="000000"/>
          <w:lang w:eastAsia="en-US"/>
        </w:rPr>
        <w:t xml:space="preserve"> recommended rail corridor as it will benefit Lake Macquarie City and the wider region</w:t>
      </w:r>
      <w:r>
        <w:rPr>
          <w:rFonts w:cs="Arial"/>
          <w:snapToGrid w:val="0"/>
          <w:color w:val="000000"/>
          <w:lang w:eastAsia="en-US"/>
        </w:rPr>
        <w:t xml:space="preserve"> by </w:t>
      </w:r>
      <w:r w:rsidR="00CA2C9D">
        <w:rPr>
          <w:rFonts w:cs="Arial"/>
          <w:snapToGrid w:val="0"/>
          <w:color w:val="000000"/>
          <w:lang w:eastAsia="en-US"/>
        </w:rPr>
        <w:t>delivering</w:t>
      </w:r>
      <w:r>
        <w:rPr>
          <w:rFonts w:cs="Arial"/>
          <w:snapToGrid w:val="0"/>
          <w:color w:val="000000"/>
          <w:lang w:eastAsia="en-US"/>
        </w:rPr>
        <w:t xml:space="preserve"> on a number of key strategic objectives:</w:t>
      </w:r>
    </w:p>
    <w:p w14:paraId="6338C9DC" w14:textId="20968D55" w:rsidR="00CA2C9D" w:rsidRDefault="00CA2C9D" w:rsidP="00CA2C9D">
      <w:pPr>
        <w:pStyle w:val="ListParagraph"/>
        <w:numPr>
          <w:ilvl w:val="0"/>
          <w:numId w:val="57"/>
        </w:numPr>
      </w:pPr>
      <w:r>
        <w:t>increasing passenger train capacity on the main northern railway</w:t>
      </w:r>
    </w:p>
    <w:p w14:paraId="4AB8C3E1" w14:textId="4C59BA73" w:rsidR="00CA2C9D" w:rsidRDefault="00CA2C9D" w:rsidP="00CA2C9D">
      <w:pPr>
        <w:pStyle w:val="ListParagraph"/>
        <w:numPr>
          <w:ilvl w:val="0"/>
          <w:numId w:val="57"/>
        </w:numPr>
      </w:pPr>
      <w:r>
        <w:t xml:space="preserve">improve freight rail </w:t>
      </w:r>
      <w:r w:rsidR="00D85E19">
        <w:t xml:space="preserve">capacity and </w:t>
      </w:r>
      <w:r>
        <w:t>efficiency to support regional employment</w:t>
      </w:r>
      <w:r w:rsidR="00D85E19">
        <w:t xml:space="preserve"> growth</w:t>
      </w:r>
    </w:p>
    <w:p w14:paraId="799F8A27" w14:textId="4ED788E5" w:rsidR="00CA2C9D" w:rsidRDefault="00D85E19" w:rsidP="00CA2C9D">
      <w:pPr>
        <w:pStyle w:val="ListParagraph"/>
        <w:numPr>
          <w:ilvl w:val="0"/>
          <w:numId w:val="57"/>
        </w:numPr>
      </w:pPr>
      <w:r>
        <w:t>encourage transit-orientated development near suburban train stations</w:t>
      </w:r>
    </w:p>
    <w:p w14:paraId="721B473C" w14:textId="2547B0F2" w:rsidR="00544CE1" w:rsidRDefault="00544CE1" w:rsidP="00ED5050">
      <w:r>
        <w:t xml:space="preserve">The proposal seeks to </w:t>
      </w:r>
      <w:r w:rsidRPr="0065198B">
        <w:t>connect the Main North Rail Line at Fassifern and the Hunter Valley Rail Network at Hexham</w:t>
      </w:r>
      <w:r>
        <w:t xml:space="preserve">, bypassing urban areas within Lake Macquarie and Newcastle Local Government Areas (LGA), while separating passenger and freight rail services through the Greater Newcastle rail network. The need for the proposal is to cater for rising demand on the regional freight rail network, anticipated to grow by 25 per cent over the next 40 years. This will coincide with growth of the Greater Newcastle Metropolitan Area, projected to increase from 575,000 people to 692,000 people by 2036. Much of this growth will occur in the north west of the Lake Macquarie Local Government Area (LGA), which offers one of the last remaining freight and/and passenger rail corridor options that will not significantly impact upon existing urban areas and infrastructure. </w:t>
      </w:r>
    </w:p>
    <w:p w14:paraId="1B88AA95" w14:textId="1DB83A28" w:rsidR="00544CE1" w:rsidRDefault="00544CE1" w:rsidP="00ED5050">
      <w:r>
        <w:t xml:space="preserve">To ensure the urgent protection of the corridor, Transport for NSW (TfNSW) seeks to present a finalised corridor for adoption into the </w:t>
      </w:r>
      <w:r w:rsidRPr="009A5196">
        <w:rPr>
          <w:i/>
        </w:rPr>
        <w:t>State Environmental Planning Policy (Major Infrastructure Corridors) 2020</w:t>
      </w:r>
      <w:r>
        <w:t xml:space="preserve"> by late 2021 to early 2022. Following finalisation, TfNSW will p</w:t>
      </w:r>
      <w:r w:rsidRPr="00817CDA">
        <w:t xml:space="preserve">repare additional implementation and management strategies </w:t>
      </w:r>
      <w:r>
        <w:t>and comprehensive environmental assessments, subject to the outcomes of a business case to progress the project to a detailed design stage. The project’s eventual construction and operation is not anticipated to occur for a 10</w:t>
      </w:r>
      <w:r w:rsidR="00AE3E55">
        <w:t xml:space="preserve"> to </w:t>
      </w:r>
      <w:r>
        <w:t xml:space="preserve">20-year period and its timeframe will be influenced by estimated freight growth.  </w:t>
      </w:r>
    </w:p>
    <w:p w14:paraId="6504CB40" w14:textId="14A32D73" w:rsidR="00544CE1" w:rsidRDefault="00544CE1" w:rsidP="00ED5050">
      <w:r w:rsidRPr="009A5196">
        <w:t>The propos</w:t>
      </w:r>
      <w:r w:rsidR="00AE3E55">
        <w:t>ed corridor</w:t>
      </w:r>
      <w:r w:rsidRPr="009A5196">
        <w:t xml:space="preserve"> will be </w:t>
      </w:r>
      <w:r w:rsidR="00C95F55" w:rsidRPr="009A5196">
        <w:t>60</w:t>
      </w:r>
      <w:r w:rsidR="00C95F55">
        <w:t xml:space="preserve"> </w:t>
      </w:r>
      <w:r w:rsidR="00C95F55" w:rsidRPr="009A5196">
        <w:t>m</w:t>
      </w:r>
      <w:r w:rsidR="00C95F55">
        <w:t>etres</w:t>
      </w:r>
      <w:r w:rsidR="00C95F55" w:rsidRPr="009A5196">
        <w:t xml:space="preserve"> </w:t>
      </w:r>
      <w:r w:rsidRPr="009A5196">
        <w:t>wid</w:t>
      </w:r>
      <w:r w:rsidR="00C95F55">
        <w:t>e</w:t>
      </w:r>
      <w:r w:rsidRPr="009A5196">
        <w:t xml:space="preserve"> to provide </w:t>
      </w:r>
      <w:r>
        <w:t xml:space="preserve">flexibility for </w:t>
      </w:r>
      <w:r w:rsidRPr="009A5196">
        <w:t>future infrastructure provisions</w:t>
      </w:r>
      <w:r w:rsidR="00C95F55">
        <w:t xml:space="preserve"> and will eventually </w:t>
      </w:r>
      <w:r w:rsidRPr="009A5196">
        <w:t>operat</w:t>
      </w:r>
      <w:r w:rsidR="00C95F55">
        <w:t>e</w:t>
      </w:r>
      <w:r w:rsidRPr="009A5196">
        <w:t xml:space="preserve"> 24</w:t>
      </w:r>
      <w:r w:rsidR="00AE3E55">
        <w:t xml:space="preserve"> </w:t>
      </w:r>
      <w:r w:rsidRPr="009A5196">
        <w:t xml:space="preserve">hours </w:t>
      </w:r>
      <w:r w:rsidR="00755BB4">
        <w:t>per day</w:t>
      </w:r>
      <w:r w:rsidR="00855BFF">
        <w:t>,</w:t>
      </w:r>
      <w:r w:rsidR="00755BB4">
        <w:t xml:space="preserve"> </w:t>
      </w:r>
      <w:r w:rsidRPr="009A5196">
        <w:t>seven days</w:t>
      </w:r>
      <w:r w:rsidR="00855BFF">
        <w:t xml:space="preserve"> per week</w:t>
      </w:r>
      <w:r>
        <w:t xml:space="preserve">. It </w:t>
      </w:r>
      <w:r w:rsidRPr="009370A3">
        <w:t xml:space="preserve">will traverse land in the </w:t>
      </w:r>
      <w:r w:rsidR="00C95F55">
        <w:t xml:space="preserve">north </w:t>
      </w:r>
      <w:r w:rsidRPr="009370A3">
        <w:t>west of</w:t>
      </w:r>
      <w:r>
        <w:t xml:space="preserve"> the</w:t>
      </w:r>
      <w:r w:rsidRPr="009370A3">
        <w:t xml:space="preserve"> Lake Macquarie LGA, incorporating an area of 86.3ha and hav</w:t>
      </w:r>
      <w:r>
        <w:t>e</w:t>
      </w:r>
      <w:r w:rsidRPr="009370A3">
        <w:t xml:space="preserve"> a corridor length of around 14</w:t>
      </w:r>
      <w:r w:rsidR="0084110F">
        <w:t xml:space="preserve"> </w:t>
      </w:r>
      <w:r w:rsidRPr="009370A3">
        <w:t>k</w:t>
      </w:r>
      <w:r w:rsidR="0084110F">
        <w:t>ilometres</w:t>
      </w:r>
      <w:r w:rsidRPr="009370A3">
        <w:t xml:space="preserve">. The LHFC will directly impact upon 38 land parcels, which includes 13 private landholders, five government agencies </w:t>
      </w:r>
      <w:r w:rsidRPr="009370A3">
        <w:lastRenderedPageBreak/>
        <w:t>and Lake Macquarie City Council.</w:t>
      </w:r>
      <w:r>
        <w:t xml:space="preserve"> </w:t>
      </w:r>
      <w:r w:rsidRPr="003D34E6">
        <w:t xml:space="preserve">The largest land parcels the proposal will traverse are </w:t>
      </w:r>
      <w:r w:rsidR="00730A54">
        <w:t>those owned by</w:t>
      </w:r>
      <w:r w:rsidRPr="003D34E6">
        <w:t xml:space="preserve"> Glencore and the Hunter and Central Coast Development Corporation (HCCDC).</w:t>
      </w:r>
      <w:r>
        <w:t xml:space="preserve"> </w:t>
      </w:r>
    </w:p>
    <w:p w14:paraId="1B20602C" w14:textId="0294B389" w:rsidR="00A92B86" w:rsidRDefault="00A92B86" w:rsidP="00A92B86">
      <w:r>
        <w:t xml:space="preserve">Council has provided a comprehensive response to the proposal in this submission that considers impacts across a range of areas including </w:t>
      </w:r>
      <w:r w:rsidR="00755BB4">
        <w:t xml:space="preserve">strategic </w:t>
      </w:r>
      <w:r>
        <w:t>land use</w:t>
      </w:r>
      <w:r w:rsidR="00755BB4">
        <w:t xml:space="preserve"> policy</w:t>
      </w:r>
      <w:r>
        <w:t xml:space="preserve">, amenity, biodiversity, communities, transport and infrastructure and heritage. We believe it </w:t>
      </w:r>
      <w:r w:rsidRPr="00FC2BF5">
        <w:t xml:space="preserve">is </w:t>
      </w:r>
      <w:r w:rsidRPr="003D34E6">
        <w:t>critical that an integrated land use and transportation outcome is achieved that mitigates and leverages land use constraints and opportunities</w:t>
      </w:r>
      <w:r w:rsidRPr="00FC2BF5">
        <w:t xml:space="preserve">. </w:t>
      </w:r>
    </w:p>
    <w:p w14:paraId="44162817" w14:textId="77777777" w:rsidR="00FC2BF5" w:rsidRDefault="00FC2BF5" w:rsidP="00A92B86">
      <w:r>
        <w:t>Key points for consideration include the following:</w:t>
      </w:r>
    </w:p>
    <w:p w14:paraId="46EF4C3C" w14:textId="1FE11EC5" w:rsidR="00200C7C" w:rsidRDefault="00200C7C" w:rsidP="00FC2BF5">
      <w:pPr>
        <w:pStyle w:val="ListParagraph"/>
        <w:numPr>
          <w:ilvl w:val="0"/>
          <w:numId w:val="51"/>
        </w:numPr>
      </w:pPr>
      <w:r>
        <w:t>The corridor’s interface with the North West Lake Macquarie Catalyst Area</w:t>
      </w:r>
    </w:p>
    <w:p w14:paraId="210CC55C" w14:textId="0353E707" w:rsidR="00FC2BF5" w:rsidRDefault="00FC2BF5" w:rsidP="00FC2BF5">
      <w:pPr>
        <w:pStyle w:val="ListParagraph"/>
        <w:numPr>
          <w:ilvl w:val="0"/>
          <w:numId w:val="51"/>
        </w:numPr>
      </w:pPr>
      <w:r>
        <w:t>Measures to mitigate potential isolation of Killingworth</w:t>
      </w:r>
    </w:p>
    <w:p w14:paraId="6F531021" w14:textId="2565DC42" w:rsidR="00DE1E7E" w:rsidRDefault="00DE1E7E" w:rsidP="00FC2BF5">
      <w:pPr>
        <w:pStyle w:val="ListParagraph"/>
        <w:numPr>
          <w:ilvl w:val="0"/>
          <w:numId w:val="51"/>
        </w:numPr>
      </w:pPr>
      <w:r>
        <w:t>Impact on the Blackrock Motor Park tourism development</w:t>
      </w:r>
      <w:r w:rsidR="003F1FC0">
        <w:t xml:space="preserve"> and Place of </w:t>
      </w:r>
      <w:r w:rsidR="00C95F55">
        <w:t xml:space="preserve">public </w:t>
      </w:r>
      <w:r w:rsidR="003F1FC0">
        <w:t>worship at Cameron Park (approved developments)</w:t>
      </w:r>
    </w:p>
    <w:p w14:paraId="01FC2D72" w14:textId="748EC242" w:rsidR="00FC2BF5" w:rsidRDefault="00FC2BF5" w:rsidP="00FC2BF5">
      <w:pPr>
        <w:pStyle w:val="ListParagraph"/>
        <w:numPr>
          <w:ilvl w:val="0"/>
          <w:numId w:val="51"/>
        </w:numPr>
      </w:pPr>
      <w:r>
        <w:t>P</w:t>
      </w:r>
      <w:r w:rsidR="00DE1E7E">
        <w:t>otential p</w:t>
      </w:r>
      <w:r>
        <w:t>rovision for future passenger rail or multi-use of the corridor</w:t>
      </w:r>
      <w:r w:rsidR="00DE1E7E">
        <w:t>, including a diversity of freight transportation uses</w:t>
      </w:r>
    </w:p>
    <w:p w14:paraId="272A6C62" w14:textId="23BF60F4" w:rsidR="00DE1E7E" w:rsidRDefault="00DE1E7E" w:rsidP="00FC2BF5">
      <w:pPr>
        <w:pStyle w:val="ListParagraph"/>
        <w:numPr>
          <w:ilvl w:val="0"/>
          <w:numId w:val="51"/>
        </w:numPr>
      </w:pPr>
      <w:r>
        <w:t xml:space="preserve">The need for a comprehensive biodiversity assessment prior to determination of the corridor </w:t>
      </w:r>
      <w:r w:rsidR="0001181B">
        <w:t>and concurrent securing of biodiversity offset lands</w:t>
      </w:r>
    </w:p>
    <w:p w14:paraId="38461822" w14:textId="7FF73798" w:rsidR="0001181B" w:rsidRDefault="0001181B" w:rsidP="00FC2BF5">
      <w:pPr>
        <w:pStyle w:val="ListParagraph"/>
        <w:numPr>
          <w:ilvl w:val="0"/>
          <w:numId w:val="51"/>
        </w:numPr>
      </w:pPr>
      <w:r>
        <w:t xml:space="preserve">Engagement with the Aboriginal community </w:t>
      </w:r>
      <w:r w:rsidR="00200C7C">
        <w:t>on sites of</w:t>
      </w:r>
      <w:r>
        <w:t xml:space="preserve"> cultural </w:t>
      </w:r>
      <w:r w:rsidR="00200C7C">
        <w:t>signifcance</w:t>
      </w:r>
    </w:p>
    <w:p w14:paraId="65BC0BE8" w14:textId="4A1CC2F2" w:rsidR="0001181B" w:rsidRDefault="0001181B" w:rsidP="00FC2BF5">
      <w:pPr>
        <w:pStyle w:val="ListParagraph"/>
        <w:numPr>
          <w:ilvl w:val="0"/>
          <w:numId w:val="51"/>
        </w:numPr>
      </w:pPr>
      <w:r>
        <w:t>Potential impacts on heritage sites</w:t>
      </w:r>
    </w:p>
    <w:p w14:paraId="276B0D66" w14:textId="6BFA77FA" w:rsidR="0001181B" w:rsidRDefault="0001181B" w:rsidP="003D34E6">
      <w:pPr>
        <w:pStyle w:val="ListParagraph"/>
        <w:numPr>
          <w:ilvl w:val="0"/>
          <w:numId w:val="51"/>
        </w:numPr>
      </w:pPr>
      <w:r>
        <w:t>Potential impacts on West Wallsend recreation areas</w:t>
      </w:r>
    </w:p>
    <w:p w14:paraId="5267D81D" w14:textId="77777777" w:rsidR="00544CE1" w:rsidRPr="00A23DFC" w:rsidRDefault="00544CE1" w:rsidP="00A07166"/>
    <w:p w14:paraId="74DABF0D" w14:textId="5CF12F04" w:rsidR="00544CE1" w:rsidRPr="003D34E6" w:rsidRDefault="00544CE1" w:rsidP="00ED5050">
      <w:pPr>
        <w:rPr>
          <w:b/>
          <w:color w:val="365F91" w:themeColor="accent1" w:themeShade="BF"/>
        </w:rPr>
      </w:pPr>
      <w:r w:rsidRPr="003D34E6">
        <w:rPr>
          <w:b/>
          <w:color w:val="365F91" w:themeColor="accent1" w:themeShade="BF"/>
        </w:rPr>
        <w:t xml:space="preserve">1.2 Strategic </w:t>
      </w:r>
      <w:r w:rsidR="007B5C9E">
        <w:rPr>
          <w:b/>
          <w:color w:val="365F91" w:themeColor="accent1" w:themeShade="BF"/>
        </w:rPr>
        <w:t xml:space="preserve">land use </w:t>
      </w:r>
      <w:r w:rsidRPr="003D34E6">
        <w:rPr>
          <w:b/>
          <w:color w:val="365F91" w:themeColor="accent1" w:themeShade="BF"/>
        </w:rPr>
        <w:t>policy</w:t>
      </w:r>
    </w:p>
    <w:p w14:paraId="06E052DB" w14:textId="224938AB" w:rsidR="00544CE1" w:rsidRDefault="0065797B" w:rsidP="00ED5050">
      <w:r>
        <w:t xml:space="preserve">Council staff are pleased to see progress being made on this much anticipated </w:t>
      </w:r>
      <w:r w:rsidR="000521A5">
        <w:t xml:space="preserve">and important piece of transport infrastructure for the region. </w:t>
      </w:r>
      <w:r w:rsidR="00544CE1" w:rsidRPr="00880623">
        <w:t>The</w:t>
      </w:r>
      <w:r w:rsidR="00544CE1">
        <w:t xml:space="preserve"> proposal </w:t>
      </w:r>
      <w:r w:rsidR="00544CE1" w:rsidRPr="00880623">
        <w:t>is identified in</w:t>
      </w:r>
      <w:r w:rsidR="00544CE1">
        <w:t xml:space="preserve"> a wide range of </w:t>
      </w:r>
      <w:r w:rsidR="00544CE1" w:rsidRPr="00880623">
        <w:t>polic</w:t>
      </w:r>
      <w:r w:rsidR="00BE33FC">
        <w:t>y</w:t>
      </w:r>
      <w:r w:rsidR="00544CE1" w:rsidRPr="00880623">
        <w:t xml:space="preserve"> and </w:t>
      </w:r>
      <w:r w:rsidR="00BE33FC">
        <w:t>planning</w:t>
      </w:r>
      <w:r w:rsidR="00544CE1" w:rsidRPr="00880623">
        <w:t xml:space="preserve"> documents</w:t>
      </w:r>
      <w:r w:rsidR="00544CE1">
        <w:t xml:space="preserve">, and will give effect to a number of strategic </w:t>
      </w:r>
      <w:r w:rsidR="00BE33FC">
        <w:t xml:space="preserve">objectives </w:t>
      </w:r>
      <w:r w:rsidR="00544CE1">
        <w:t xml:space="preserve">in the following: </w:t>
      </w:r>
    </w:p>
    <w:p w14:paraId="66D75C38" w14:textId="77777777" w:rsidR="00544CE1" w:rsidRDefault="00544CE1" w:rsidP="00544CE1">
      <w:pPr>
        <w:pStyle w:val="ListParagraph"/>
        <w:numPr>
          <w:ilvl w:val="0"/>
          <w:numId w:val="47"/>
        </w:numPr>
      </w:pPr>
      <w:r w:rsidRPr="00880623">
        <w:t>Australian Infrastructure Plan 2016</w:t>
      </w:r>
    </w:p>
    <w:p w14:paraId="6EF9C72D" w14:textId="77777777" w:rsidR="00544CE1" w:rsidRDefault="00544CE1" w:rsidP="00544CE1">
      <w:pPr>
        <w:pStyle w:val="ListParagraph"/>
        <w:numPr>
          <w:ilvl w:val="0"/>
          <w:numId w:val="47"/>
        </w:numPr>
      </w:pPr>
      <w:r w:rsidRPr="00880623">
        <w:t>National Ports Strategy 2011</w:t>
      </w:r>
    </w:p>
    <w:p w14:paraId="7F5B0CB2" w14:textId="77777777" w:rsidR="00544CE1" w:rsidRDefault="00544CE1" w:rsidP="00544CE1">
      <w:pPr>
        <w:pStyle w:val="ListParagraph"/>
        <w:numPr>
          <w:ilvl w:val="0"/>
          <w:numId w:val="47"/>
        </w:numPr>
      </w:pPr>
      <w:r w:rsidRPr="00880623">
        <w:t>National Freight and Supply Chain Strategy 2019</w:t>
      </w:r>
    </w:p>
    <w:p w14:paraId="6302F289" w14:textId="77777777" w:rsidR="00544CE1" w:rsidRDefault="00544CE1" w:rsidP="00544CE1">
      <w:pPr>
        <w:pStyle w:val="ListParagraph"/>
        <w:numPr>
          <w:ilvl w:val="0"/>
          <w:numId w:val="47"/>
        </w:numPr>
      </w:pPr>
      <w:r w:rsidRPr="00880623">
        <w:t xml:space="preserve">Future Transport Strategy 2056 </w:t>
      </w:r>
    </w:p>
    <w:p w14:paraId="031F64F0" w14:textId="77777777" w:rsidR="00544CE1" w:rsidRDefault="00544CE1" w:rsidP="00544CE1">
      <w:pPr>
        <w:pStyle w:val="ListParagraph"/>
        <w:numPr>
          <w:ilvl w:val="0"/>
          <w:numId w:val="47"/>
        </w:numPr>
      </w:pPr>
      <w:r>
        <w:t>N</w:t>
      </w:r>
      <w:r w:rsidRPr="00880623">
        <w:t xml:space="preserve">SW Freight and Ports Plan 2018 – 2023 </w:t>
      </w:r>
    </w:p>
    <w:p w14:paraId="667005A1" w14:textId="77777777" w:rsidR="00544CE1" w:rsidRDefault="00544CE1" w:rsidP="00544CE1">
      <w:pPr>
        <w:pStyle w:val="ListParagraph"/>
        <w:numPr>
          <w:ilvl w:val="0"/>
          <w:numId w:val="47"/>
        </w:numPr>
      </w:pPr>
      <w:r>
        <w:t xml:space="preserve">Hunter Regional Plan </w:t>
      </w:r>
    </w:p>
    <w:p w14:paraId="7294E567" w14:textId="77777777" w:rsidR="00544CE1" w:rsidRDefault="00544CE1" w:rsidP="00544CE1">
      <w:pPr>
        <w:pStyle w:val="ListParagraph"/>
        <w:numPr>
          <w:ilvl w:val="0"/>
          <w:numId w:val="47"/>
        </w:numPr>
      </w:pPr>
      <w:r w:rsidRPr="00880623">
        <w:t xml:space="preserve">Greater Newcastle Metropolitan Plan </w:t>
      </w:r>
    </w:p>
    <w:p w14:paraId="5531912F" w14:textId="77777777" w:rsidR="00544CE1" w:rsidRDefault="00544CE1" w:rsidP="00544CE1">
      <w:pPr>
        <w:pStyle w:val="ListParagraph"/>
        <w:numPr>
          <w:ilvl w:val="0"/>
          <w:numId w:val="47"/>
        </w:numPr>
      </w:pPr>
      <w:r w:rsidRPr="00880623">
        <w:t xml:space="preserve">Greater Newcastle Future Transport Plan </w:t>
      </w:r>
    </w:p>
    <w:p w14:paraId="699BA026" w14:textId="77777777" w:rsidR="00544CE1" w:rsidRDefault="00544CE1" w:rsidP="00544CE1">
      <w:pPr>
        <w:pStyle w:val="ListParagraph"/>
        <w:numPr>
          <w:ilvl w:val="0"/>
          <w:numId w:val="47"/>
        </w:numPr>
      </w:pPr>
      <w:r>
        <w:t>Lake Macquarie Local Strategic Planning Statement</w:t>
      </w:r>
    </w:p>
    <w:p w14:paraId="125BB71C" w14:textId="05045629" w:rsidR="00544CE1" w:rsidRDefault="00544CE1" w:rsidP="00ED5050">
      <w:r>
        <w:t>The proposal is generally consistent with strategic outcomes in the policy documents above, however further consideration should be undertaken to align the proposal with trans</w:t>
      </w:r>
      <w:r w:rsidR="004B26CA">
        <w:t>it</w:t>
      </w:r>
      <w:r>
        <w:t xml:space="preserve">-orientated development and multi-use service outcomes stated within the </w:t>
      </w:r>
      <w:r w:rsidRPr="005B5EDE">
        <w:t>Future Transport Strategy 2056</w:t>
      </w:r>
      <w:r>
        <w:t>,</w:t>
      </w:r>
      <w:r w:rsidRPr="005B5EDE">
        <w:t xml:space="preserve"> </w:t>
      </w:r>
      <w:r>
        <w:t xml:space="preserve">Hunter Regional Plan, Greater Newcastle Metropolitan Plan, Greater Newcastle Future Transport Plan and Lake Macquarie Local Strategic Planning Statement. </w:t>
      </w:r>
      <w:r w:rsidRPr="005B5EDE">
        <w:t xml:space="preserve">Refer to </w:t>
      </w:r>
      <w:r w:rsidRPr="005B5EDE">
        <w:rPr>
          <w:i/>
        </w:rPr>
        <w:t>Section 1.3 Land use and transport planning considerations</w:t>
      </w:r>
      <w:r w:rsidRPr="005B5EDE">
        <w:t xml:space="preserve"> of this submission for </w:t>
      </w:r>
      <w:r>
        <w:t xml:space="preserve">further </w:t>
      </w:r>
      <w:r w:rsidRPr="005B5EDE">
        <w:t xml:space="preserve">detail on </w:t>
      </w:r>
      <w:r>
        <w:t xml:space="preserve">this matter and </w:t>
      </w:r>
      <w:r w:rsidRPr="005B5EDE">
        <w:t>recommendations</w:t>
      </w:r>
      <w:r>
        <w:t xml:space="preserve">. </w:t>
      </w:r>
    </w:p>
    <w:p w14:paraId="27B526F6" w14:textId="77777777" w:rsidR="00200C7C" w:rsidRPr="003D34E6" w:rsidRDefault="00200C7C" w:rsidP="00ED5050">
      <w:pPr>
        <w:rPr>
          <w:b/>
        </w:rPr>
      </w:pPr>
      <w:r w:rsidRPr="003D34E6">
        <w:rPr>
          <w:b/>
        </w:rPr>
        <w:t>North West Lake Macquarie Catalyst Area</w:t>
      </w:r>
    </w:p>
    <w:p w14:paraId="1CDD6CB7" w14:textId="6222A30A" w:rsidR="00FA1487" w:rsidRDefault="00544CE1" w:rsidP="00ED5050">
      <w:r>
        <w:t xml:space="preserve">The proposal is located within the North West Lake Macquarie Catalyst Area (Catalyst Area), Cockle Creek West Precinct (refer Figure 1 below). This Catalyst Area was established under the Greater Newcastle Metropolitan Plan, </w:t>
      </w:r>
      <w:r w:rsidR="00C561FF">
        <w:t>as</w:t>
      </w:r>
      <w:r>
        <w:t xml:space="preserve"> a regionally significant gateway to Greater Newcastle</w:t>
      </w:r>
      <w:r w:rsidR="00C561FF">
        <w:t>,</w:t>
      </w:r>
      <w:r>
        <w:t xml:space="preserve"> and is estimated to </w:t>
      </w:r>
      <w:r w:rsidRPr="00A82328">
        <w:t xml:space="preserve">grow by an additional 10,000 people, </w:t>
      </w:r>
      <w:r>
        <w:lastRenderedPageBreak/>
        <w:t xml:space="preserve">with the </w:t>
      </w:r>
      <w:r w:rsidRPr="00A82328">
        <w:t>construct</w:t>
      </w:r>
      <w:r>
        <w:t>ion of</w:t>
      </w:r>
      <w:r w:rsidRPr="00A82328">
        <w:t xml:space="preserve"> over 4,000 dwellings and creat</w:t>
      </w:r>
      <w:r>
        <w:t>ion of</w:t>
      </w:r>
      <w:r w:rsidRPr="00A82328">
        <w:t xml:space="preserve"> 6,000 jobs over the next two decades.</w:t>
      </w:r>
      <w:r>
        <w:t xml:space="preserve"> </w:t>
      </w:r>
    </w:p>
    <w:p w14:paraId="638C76D3" w14:textId="322F247F" w:rsidR="00544CE1" w:rsidRDefault="00544CE1" w:rsidP="00ED5050">
      <w:r>
        <w:t xml:space="preserve">This anticipated growth will place increased demand on passenger and freight rail. A coordinated approach to rail infrastructure investment is therefore required, which the proposal will mostly achieve. The proposal is also listed as a key planning priority within the </w:t>
      </w:r>
      <w:r w:rsidRPr="00743D8B">
        <w:rPr>
          <w:i/>
        </w:rPr>
        <w:t>North West Lake Macquarie Catalyst Area Priority Plan</w:t>
      </w:r>
      <w:r>
        <w:t xml:space="preserve"> and will facilitate the Catalyst Area vision to become the hub for State-significant economic growth in regional NSW by supporting new and diverse jobs to attract people to live and work in Lake Macquarie City and the Lower Hunter. Again, </w:t>
      </w:r>
      <w:r w:rsidR="004B26CA">
        <w:t>transit-oriented</w:t>
      </w:r>
      <w:r>
        <w:t xml:space="preserve"> development and multi-use outcomes should be explored to ensure the growing population can be adequately supported. </w:t>
      </w:r>
    </w:p>
    <w:p w14:paraId="1EB76BB3" w14:textId="77777777" w:rsidR="00544CE1" w:rsidRDefault="00544CE1" w:rsidP="00ED5050">
      <w:pPr>
        <w:keepNext/>
        <w:jc w:val="center"/>
      </w:pPr>
      <w:r>
        <w:rPr>
          <w:noProof/>
        </w:rPr>
        <w:drawing>
          <wp:inline distT="0" distB="0" distL="0" distR="0" wp14:anchorId="637DC9D6" wp14:editId="6BB4FD18">
            <wp:extent cx="5565775" cy="406463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5565775" cy="4064635"/>
                    </a:xfrm>
                    <a:prstGeom prst="rect">
                      <a:avLst/>
                    </a:prstGeom>
                  </pic:spPr>
                </pic:pic>
              </a:graphicData>
            </a:graphic>
          </wp:inline>
        </w:drawing>
      </w:r>
    </w:p>
    <w:p w14:paraId="7DAB6CD8" w14:textId="385A11FC" w:rsidR="00544CE1" w:rsidRDefault="00544CE1" w:rsidP="00ED5050">
      <w:pPr>
        <w:pStyle w:val="Caption"/>
        <w:jc w:val="center"/>
        <w:rPr>
          <w:color w:val="auto"/>
        </w:rPr>
      </w:pPr>
      <w:r w:rsidRPr="00B35094">
        <w:rPr>
          <w:color w:val="auto"/>
        </w:rPr>
        <w:t xml:space="preserve">Figure </w:t>
      </w:r>
      <w:r>
        <w:rPr>
          <w:noProof/>
          <w:color w:val="auto"/>
        </w:rPr>
        <w:t>1</w:t>
      </w:r>
      <w:r w:rsidRPr="00B35094">
        <w:rPr>
          <w:color w:val="auto"/>
        </w:rPr>
        <w:t xml:space="preserve">: </w:t>
      </w:r>
      <w:r w:rsidR="00075A06">
        <w:rPr>
          <w:color w:val="auto"/>
        </w:rPr>
        <w:t xml:space="preserve">North West Lake Macquarie </w:t>
      </w:r>
      <w:r w:rsidRPr="00B35094">
        <w:rPr>
          <w:color w:val="auto"/>
        </w:rPr>
        <w:t>Catalyst Area boundary</w:t>
      </w:r>
    </w:p>
    <w:p w14:paraId="028B0573" w14:textId="421F4C78" w:rsidR="00544CE1" w:rsidRPr="003D34E6" w:rsidRDefault="00544CE1" w:rsidP="003D34E6">
      <w:pPr>
        <w:pStyle w:val="ListParagraph"/>
        <w:ind w:left="720" w:firstLine="0"/>
        <w:rPr>
          <w:color w:val="365F91" w:themeColor="accent1" w:themeShade="BF"/>
        </w:rPr>
      </w:pPr>
    </w:p>
    <w:p w14:paraId="2A5CB2FE" w14:textId="77777777" w:rsidR="00544CE1" w:rsidRPr="003D34E6" w:rsidRDefault="00544CE1" w:rsidP="00ED5050">
      <w:pPr>
        <w:rPr>
          <w:b/>
          <w:color w:val="365F91" w:themeColor="accent1" w:themeShade="BF"/>
        </w:rPr>
      </w:pPr>
      <w:r w:rsidRPr="003D34E6">
        <w:rPr>
          <w:b/>
          <w:color w:val="365F91" w:themeColor="accent1" w:themeShade="BF"/>
        </w:rPr>
        <w:t>1.3 Land use and transport planning considerations</w:t>
      </w:r>
    </w:p>
    <w:p w14:paraId="414B862E" w14:textId="77777777" w:rsidR="00544CE1" w:rsidRDefault="00544CE1" w:rsidP="00ED5050">
      <w:pPr>
        <w:rPr>
          <w:b/>
        </w:rPr>
      </w:pPr>
      <w:r>
        <w:rPr>
          <w:b/>
        </w:rPr>
        <w:t>Land use zoning impacts</w:t>
      </w:r>
    </w:p>
    <w:p w14:paraId="09675D45" w14:textId="5C160212" w:rsidR="00544CE1" w:rsidRDefault="00C95F55" w:rsidP="00ED5050">
      <w:r>
        <w:t>Among other zones, t</w:t>
      </w:r>
      <w:r w:rsidR="00544CE1">
        <w:t>he propos</w:t>
      </w:r>
      <w:r>
        <w:t xml:space="preserve">ed LHFC </w:t>
      </w:r>
      <w:r w:rsidR="00544CE1">
        <w:t xml:space="preserve">will traverse land zoned RU6 Transition under </w:t>
      </w:r>
      <w:r w:rsidR="00544CE1" w:rsidRPr="00B35094">
        <w:rPr>
          <w:i/>
        </w:rPr>
        <w:t>Lake Macquarie Local Environmental Plan 2014</w:t>
      </w:r>
      <w:r w:rsidR="00544CE1">
        <w:t xml:space="preserve"> </w:t>
      </w:r>
      <w:r>
        <w:t>to the west of the</w:t>
      </w:r>
      <w:r w:rsidR="00544CE1">
        <w:t xml:space="preserve"> West Wallsend and Holmesville townships (Figure 2). The RU6 Transition</w:t>
      </w:r>
      <w:r w:rsidR="008F1502">
        <w:t xml:space="preserve"> Zone</w:t>
      </w:r>
      <w:r w:rsidR="00544CE1">
        <w:t xml:space="preserve"> is a land use zone that provides opportunity for investigation and potential rezoning to a more suitable land use. Consequently, the proposal may create a barrier for </w:t>
      </w:r>
      <w:r w:rsidR="00E96DF4">
        <w:t xml:space="preserve">the future development and use of </w:t>
      </w:r>
      <w:r w:rsidR="00544CE1">
        <w:t xml:space="preserve">these lands. The proposal would also create amenity impacts for any future development of these </w:t>
      </w:r>
      <w:proofErr w:type="gramStart"/>
      <w:r w:rsidR="00544CE1">
        <w:t>lands</w:t>
      </w:r>
      <w:proofErr w:type="gramEnd"/>
      <w:r w:rsidR="00544CE1">
        <w:t xml:space="preserve"> dependent on the land use outcome. </w:t>
      </w:r>
    </w:p>
    <w:p w14:paraId="5D71C947" w14:textId="24CD270E" w:rsidR="00544CE1" w:rsidRDefault="00F64E4B" w:rsidP="00ED5050">
      <w:r>
        <w:t>T</w:t>
      </w:r>
      <w:r w:rsidR="00544CE1">
        <w:t xml:space="preserve">he </w:t>
      </w:r>
      <w:r w:rsidR="00544CE1" w:rsidRPr="007711F3">
        <w:rPr>
          <w:i/>
        </w:rPr>
        <w:t>Newcastle-Lake Macquarie Western Growth Corridor Strategy</w:t>
      </w:r>
      <w:r w:rsidR="00544CE1">
        <w:t xml:space="preserve"> </w:t>
      </w:r>
      <w:r>
        <w:t xml:space="preserve">identified </w:t>
      </w:r>
      <w:r w:rsidR="00544CE1">
        <w:t xml:space="preserve">these lands to cater for significant employment and industrial development, with associated freight rail </w:t>
      </w:r>
      <w:r w:rsidR="00544CE1">
        <w:lastRenderedPageBreak/>
        <w:t xml:space="preserve">corridor, major road and road interchange to the M1 Motorway. Under the Greater Newcastle Metropolitan Plan these lands were identified as a ‘Housing Release Area’. </w:t>
      </w:r>
    </w:p>
    <w:p w14:paraId="71437EE2" w14:textId="650329FB" w:rsidR="00544CE1" w:rsidRDefault="00544CE1" w:rsidP="00ED5050">
      <w:r>
        <w:t xml:space="preserve">Council’s </w:t>
      </w:r>
      <w:r w:rsidRPr="007711F3">
        <w:rPr>
          <w:i/>
        </w:rPr>
        <w:t>Local Strategic Planning Statement</w:t>
      </w:r>
      <w:r>
        <w:t xml:space="preserve"> </w:t>
      </w:r>
      <w:r w:rsidR="00105EA2">
        <w:t>identifies these lands for</w:t>
      </w:r>
      <w:r>
        <w:t xml:space="preserve"> investigation for future development. </w:t>
      </w:r>
    </w:p>
    <w:p w14:paraId="456798FD" w14:textId="2794A21B" w:rsidR="00544CE1" w:rsidRDefault="00544CE1" w:rsidP="00ED5050">
      <w:r>
        <w:t xml:space="preserve">It is likely that mitigation measures will need to be considered at the design stage of the proposal to reduce the amenity and </w:t>
      </w:r>
      <w:r w:rsidR="00105EA2">
        <w:t xml:space="preserve">other impacts associated with the future development of </w:t>
      </w:r>
      <w:r>
        <w:t xml:space="preserve">the RU6 lands. </w:t>
      </w:r>
    </w:p>
    <w:p w14:paraId="3265098A" w14:textId="77777777" w:rsidR="00544CE1" w:rsidRDefault="00544CE1" w:rsidP="00ED5050">
      <w:pPr>
        <w:keepNext/>
        <w:jc w:val="center"/>
      </w:pPr>
      <w:r w:rsidRPr="00053933">
        <w:rPr>
          <w:noProof/>
        </w:rPr>
        <w:drawing>
          <wp:inline distT="0" distB="0" distL="0" distR="0" wp14:anchorId="195E6035" wp14:editId="549D86AD">
            <wp:extent cx="4219575" cy="315496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7028" cy="3160541"/>
                    </a:xfrm>
                    <a:prstGeom prst="rect">
                      <a:avLst/>
                    </a:prstGeom>
                  </pic:spPr>
                </pic:pic>
              </a:graphicData>
            </a:graphic>
          </wp:inline>
        </w:drawing>
      </w:r>
    </w:p>
    <w:p w14:paraId="692BAEA0" w14:textId="29A8ECF0" w:rsidR="00544CE1" w:rsidRPr="007711F3" w:rsidRDefault="00544CE1" w:rsidP="00ED5050">
      <w:pPr>
        <w:pStyle w:val="Caption"/>
        <w:jc w:val="center"/>
        <w:rPr>
          <w:color w:val="auto"/>
        </w:rPr>
      </w:pPr>
      <w:r w:rsidRPr="007711F3">
        <w:rPr>
          <w:color w:val="auto"/>
        </w:rPr>
        <w:t xml:space="preserve">Figure </w:t>
      </w:r>
      <w:r>
        <w:rPr>
          <w:noProof/>
          <w:color w:val="auto"/>
        </w:rPr>
        <w:t>2</w:t>
      </w:r>
      <w:r w:rsidRPr="007711F3">
        <w:rPr>
          <w:color w:val="auto"/>
        </w:rPr>
        <w:t xml:space="preserve">: </w:t>
      </w:r>
      <w:proofErr w:type="spellStart"/>
      <w:r w:rsidR="00075A06">
        <w:rPr>
          <w:color w:val="auto"/>
        </w:rPr>
        <w:t>LMLEP</w:t>
      </w:r>
      <w:proofErr w:type="spellEnd"/>
      <w:r w:rsidR="00075A06">
        <w:rPr>
          <w:color w:val="auto"/>
        </w:rPr>
        <w:t xml:space="preserve"> 2014 </w:t>
      </w:r>
      <w:r w:rsidRPr="007711F3">
        <w:rPr>
          <w:color w:val="auto"/>
        </w:rPr>
        <w:t xml:space="preserve">Land use zones </w:t>
      </w:r>
      <w:r w:rsidR="00075A06">
        <w:rPr>
          <w:color w:val="auto"/>
        </w:rPr>
        <w:t>near</w:t>
      </w:r>
      <w:r w:rsidR="00075A06" w:rsidRPr="007711F3">
        <w:rPr>
          <w:color w:val="auto"/>
        </w:rPr>
        <w:t xml:space="preserve"> </w:t>
      </w:r>
      <w:r w:rsidRPr="007711F3">
        <w:rPr>
          <w:color w:val="auto"/>
        </w:rPr>
        <w:t>West Wallsend and Holmesville</w:t>
      </w:r>
    </w:p>
    <w:p w14:paraId="4BD71281" w14:textId="77777777" w:rsidR="00544CE1" w:rsidRPr="0091593C" w:rsidRDefault="00544CE1" w:rsidP="00ED5050">
      <w:r>
        <w:rPr>
          <w:b/>
        </w:rPr>
        <w:t xml:space="preserve">Impacts on existing townships and communities </w:t>
      </w:r>
    </w:p>
    <w:p w14:paraId="14EDCBAA" w14:textId="62B1B3AF" w:rsidR="00544CE1" w:rsidRDefault="00544CE1" w:rsidP="00ED5050">
      <w:r>
        <w:t xml:space="preserve">The proposal will cross The Broadway and </w:t>
      </w:r>
      <w:r w:rsidR="00E96DF4">
        <w:t xml:space="preserve">may </w:t>
      </w:r>
      <w:r>
        <w:t xml:space="preserve">isolate the Killingworth village which </w:t>
      </w:r>
      <w:r w:rsidR="00E96DF4">
        <w:t>could lead to</w:t>
      </w:r>
      <w:r>
        <w:t xml:space="preserve"> adverse social and amenity impacts to the local community as they will be </w:t>
      </w:r>
      <w:r w:rsidRPr="0091593C">
        <w:t>surrounded by the M1</w:t>
      </w:r>
      <w:r>
        <w:t xml:space="preserve"> Motorway and the proposed </w:t>
      </w:r>
      <w:r w:rsidR="00105EA2">
        <w:t xml:space="preserve">rail </w:t>
      </w:r>
      <w:r>
        <w:t xml:space="preserve">corridor. </w:t>
      </w:r>
      <w:r w:rsidRPr="0091593C">
        <w:t xml:space="preserve">Therefore, consideration will need to be given </w:t>
      </w:r>
      <w:r>
        <w:t xml:space="preserve">at the design stage </w:t>
      </w:r>
      <w:r w:rsidRPr="0091593C">
        <w:t>as to how it is proposed to ensure that Killingworth is not isolated, and is able to remain connected with the wider community</w:t>
      </w:r>
      <w:r w:rsidR="00D85E19">
        <w:t xml:space="preserve"> particularly during emergency situations like bushfire or a rail accident</w:t>
      </w:r>
      <w:r w:rsidR="003C00C4">
        <w:t xml:space="preserve"> on the freight bypass</w:t>
      </w:r>
      <w:r>
        <w:t xml:space="preserve">. </w:t>
      </w:r>
    </w:p>
    <w:p w14:paraId="01AAE259" w14:textId="4FBF86F9" w:rsidR="00544CE1" w:rsidRDefault="00544CE1" w:rsidP="00ED5050">
      <w:r>
        <w:t>It is suggested that an alternative to a level crossing be considered, such as a grade separated overpass or underpass</w:t>
      </w:r>
      <w:r w:rsidR="00FA1487">
        <w:t>,</w:t>
      </w:r>
      <w:r>
        <w:t xml:space="preserve"> to ensure consistency to section 7.4 of the </w:t>
      </w:r>
      <w:proofErr w:type="spellStart"/>
      <w:r>
        <w:t>DSEA</w:t>
      </w:r>
      <w:proofErr w:type="spellEnd"/>
      <w:r>
        <w:t xml:space="preserve"> and be complaint to safety standards and efficient movement of the transport network.  </w:t>
      </w:r>
    </w:p>
    <w:p w14:paraId="31F27D81" w14:textId="4F8C3348" w:rsidR="00105EA2" w:rsidRDefault="00180113" w:rsidP="00105EA2">
      <w:r>
        <w:t>T</w:t>
      </w:r>
      <w:r w:rsidR="00105EA2">
        <w:t xml:space="preserve">he </w:t>
      </w:r>
      <w:r>
        <w:t>LHFC</w:t>
      </w:r>
      <w:r w:rsidR="00105EA2">
        <w:t xml:space="preserve"> is in close proximity to residential properties in West Wallsend, Holmesville</w:t>
      </w:r>
      <w:r w:rsidR="00BF075C">
        <w:t>, Killingworth</w:t>
      </w:r>
      <w:r w:rsidR="00105EA2">
        <w:t xml:space="preserve"> and Barnsley</w:t>
      </w:r>
      <w:r w:rsidR="00BF075C">
        <w:t>.</w:t>
      </w:r>
      <w:r w:rsidR="00105EA2">
        <w:t xml:space="preserve"> </w:t>
      </w:r>
      <w:r w:rsidR="00BF075C">
        <w:t xml:space="preserve">It is likely that West Wallsend, Holmesville, Killingworth and Barnsley residents will be adversely impacted by noise, vibration, air pollution and general amenity impacts from the proposed corridor. </w:t>
      </w:r>
      <w:r w:rsidR="007B5C9E">
        <w:t xml:space="preserve">This is </w:t>
      </w:r>
      <w:r w:rsidR="00CB7A7C">
        <w:t>illustrated</w:t>
      </w:r>
      <w:r w:rsidR="007B5C9E">
        <w:t xml:space="preserve"> by West Wallsend community members raising ongoing concerns with the existing noise impacts from the M1 Motorway.  </w:t>
      </w:r>
      <w:r w:rsidR="00BF075C">
        <w:t>The</w:t>
      </w:r>
      <w:r w:rsidR="00105EA2">
        <w:t xml:space="preserve"> bushland </w:t>
      </w:r>
      <w:r w:rsidR="00BF075C">
        <w:t xml:space="preserve">that separates the proposed corridor and suburban areas is unlikely to </w:t>
      </w:r>
      <w:r w:rsidR="00105EA2">
        <w:t xml:space="preserve">be </w:t>
      </w:r>
      <w:r w:rsidR="00BF075C">
        <w:t>a suitable</w:t>
      </w:r>
      <w:r w:rsidR="00105EA2">
        <w:t xml:space="preserve"> mechanism to reduce noise, vibration, air pollution and general amenity impacts.</w:t>
      </w:r>
      <w:r w:rsidR="00BF075C">
        <w:t xml:space="preserve"> </w:t>
      </w:r>
      <w:r w:rsidR="007B5C9E">
        <w:t>Additional mitigation measures will be required and these measures need to be identified as part of future design stages</w:t>
      </w:r>
      <w:r w:rsidR="00105EA2">
        <w:t xml:space="preserve">. The addition of the proposed corridor </w:t>
      </w:r>
      <w:r w:rsidR="007B5C9E">
        <w:t xml:space="preserve">close to the M1 </w:t>
      </w:r>
      <w:r w:rsidR="00105EA2">
        <w:t>will likely produce cumulative noise impact</w:t>
      </w:r>
      <w:r w:rsidR="007B5C9E">
        <w:t>s</w:t>
      </w:r>
      <w:r w:rsidR="00105EA2">
        <w:t xml:space="preserve"> for these </w:t>
      </w:r>
      <w:r w:rsidR="007B5C9E">
        <w:t>communities</w:t>
      </w:r>
      <w:r w:rsidR="00105EA2">
        <w:t xml:space="preserve">. </w:t>
      </w:r>
    </w:p>
    <w:p w14:paraId="3EC5898B" w14:textId="77777777" w:rsidR="00105EA2" w:rsidRPr="002100DB" w:rsidRDefault="00105EA2" w:rsidP="00105EA2">
      <w:pPr>
        <w:rPr>
          <w:b/>
        </w:rPr>
      </w:pPr>
      <w:r w:rsidRPr="002100DB">
        <w:rPr>
          <w:b/>
        </w:rPr>
        <w:lastRenderedPageBreak/>
        <w:t>Recommendation</w:t>
      </w:r>
      <w:r>
        <w:rPr>
          <w:b/>
        </w:rPr>
        <w:t>s</w:t>
      </w:r>
    </w:p>
    <w:p w14:paraId="3B3A5E81" w14:textId="79328BB7" w:rsidR="00105EA2" w:rsidRDefault="00105EA2" w:rsidP="00105EA2">
      <w:pPr>
        <w:pStyle w:val="ListParagraph"/>
        <w:numPr>
          <w:ilvl w:val="0"/>
          <w:numId w:val="39"/>
        </w:numPr>
        <w:ind w:left="714" w:hanging="357"/>
        <w:contextualSpacing w:val="0"/>
      </w:pPr>
      <w:r>
        <w:t>Undertake further investigation into noise, vibration, pollution and amenity impacts</w:t>
      </w:r>
      <w:r w:rsidR="00934C0F">
        <w:t xml:space="preserve">. </w:t>
      </w:r>
      <w:r>
        <w:t xml:space="preserve"> </w:t>
      </w:r>
      <w:r w:rsidR="00934C0F">
        <w:t>If these cannot be appropriately mitigated, investigate alternative alignments before the determination of the proposal.</w:t>
      </w:r>
      <w:r>
        <w:t xml:space="preserve"> It is also requested that the cumulative </w:t>
      </w:r>
      <w:r w:rsidRPr="002100DB">
        <w:t xml:space="preserve">impact of noise from both the </w:t>
      </w:r>
      <w:r>
        <w:t xml:space="preserve">proposed </w:t>
      </w:r>
      <w:r w:rsidRPr="002100DB">
        <w:t>rail and existing M1</w:t>
      </w:r>
      <w:r>
        <w:t xml:space="preserve"> Motorway be assessed and that mitigation measures that impact scenic/visual amenity are also assessed. </w:t>
      </w:r>
    </w:p>
    <w:p w14:paraId="7AA80FBC" w14:textId="73B580A3" w:rsidR="003C00C4" w:rsidRDefault="003C00C4" w:rsidP="003C00C4">
      <w:pPr>
        <w:pStyle w:val="ListParagraph"/>
        <w:numPr>
          <w:ilvl w:val="0"/>
          <w:numId w:val="39"/>
        </w:numPr>
        <w:contextualSpacing w:val="0"/>
      </w:pPr>
      <w:r>
        <w:t xml:space="preserve">Undertake further engagement with the Killingworth community to understand and mitigate any social or amenity concerns with the proposal’s impact on the village, noting measures that could be undertaken during the design phase of the proposal such as noise mitigation, and </w:t>
      </w:r>
      <w:r w:rsidRPr="00406AFE">
        <w:t>alternative</w:t>
      </w:r>
      <w:r>
        <w:t>s</w:t>
      </w:r>
      <w:r w:rsidRPr="00406AFE">
        <w:t xml:space="preserve"> to a level crossing</w:t>
      </w:r>
      <w:r>
        <w:t xml:space="preserve"> to ensure reliable</w:t>
      </w:r>
      <w:r w:rsidRPr="00D85E19">
        <w:t xml:space="preserve"> </w:t>
      </w:r>
      <w:r>
        <w:t xml:space="preserve">safe and equitable access for existing communities. </w:t>
      </w:r>
    </w:p>
    <w:p w14:paraId="49485FDE" w14:textId="77777777" w:rsidR="00105EA2" w:rsidRPr="00A23DFC" w:rsidRDefault="00105EA2" w:rsidP="00105EA2">
      <w:pPr>
        <w:pStyle w:val="ListParagraph"/>
        <w:numPr>
          <w:ilvl w:val="0"/>
          <w:numId w:val="39"/>
        </w:numPr>
        <w:ind w:left="714" w:hanging="357"/>
        <w:contextualSpacing w:val="0"/>
      </w:pPr>
      <w:r>
        <w:t xml:space="preserve">Undertake ongoing engagement with directly affected landholders to address impacts and appropriate mitigation measures. </w:t>
      </w:r>
    </w:p>
    <w:p w14:paraId="13BA1C8B" w14:textId="116E824E" w:rsidR="00544CE1" w:rsidRPr="0091593C" w:rsidRDefault="00544CE1" w:rsidP="00ED5050">
      <w:pPr>
        <w:rPr>
          <w:b/>
        </w:rPr>
      </w:pPr>
      <w:r w:rsidRPr="0091593C">
        <w:rPr>
          <w:b/>
        </w:rPr>
        <w:t>Multi-use</w:t>
      </w:r>
      <w:r>
        <w:rPr>
          <w:b/>
        </w:rPr>
        <w:t xml:space="preserve"> service and </w:t>
      </w:r>
      <w:r w:rsidRPr="00CA2C9D">
        <w:rPr>
          <w:b/>
        </w:rPr>
        <w:t>trans</w:t>
      </w:r>
      <w:r w:rsidR="00CA2C9D" w:rsidRPr="00CA2C9D">
        <w:rPr>
          <w:b/>
        </w:rPr>
        <w:t>it</w:t>
      </w:r>
      <w:r w:rsidRPr="00CA2C9D">
        <w:rPr>
          <w:b/>
        </w:rPr>
        <w:t>-orientated</w:t>
      </w:r>
      <w:r>
        <w:rPr>
          <w:b/>
        </w:rPr>
        <w:t xml:space="preserve"> development opportunity for the </w:t>
      </w:r>
      <w:r w:rsidRPr="0091593C">
        <w:rPr>
          <w:b/>
        </w:rPr>
        <w:t>propos</w:t>
      </w:r>
      <w:r>
        <w:rPr>
          <w:b/>
        </w:rPr>
        <w:t xml:space="preserve">al </w:t>
      </w:r>
    </w:p>
    <w:p w14:paraId="65E5BA6B" w14:textId="2D5D3A70" w:rsidR="00544CE1" w:rsidRDefault="00544CE1" w:rsidP="00ED5050">
      <w:r>
        <w:t xml:space="preserve">As stated in Section 3.1 of the DSEA, the proposal has not actively considered passenger rail or multi-use services within the preliminary design, however it is stated that the proposal will not </w:t>
      </w:r>
      <w:r w:rsidRPr="008E4EE5">
        <w:t>preclude the delivery of a corridor for use by passenger rail.</w:t>
      </w:r>
      <w:r w:rsidR="00776B65">
        <w:t xml:space="preserve"> </w:t>
      </w:r>
      <w:r>
        <w:t xml:space="preserve">Nevertheless, </w:t>
      </w:r>
      <w:r w:rsidRPr="00F91A19">
        <w:t xml:space="preserve">it is critical that the 60m wide corridor can support provision of passenger services before finalisation of the proposal to ensure there is no limitation </w:t>
      </w:r>
      <w:r>
        <w:t>o</w:t>
      </w:r>
      <w:r w:rsidRPr="00F91A19">
        <w:t>f passenger or multi-use services in future.</w:t>
      </w:r>
      <w:r>
        <w:t xml:space="preserve"> Consideration of this opportunity for multi-use services would also better align with the</w:t>
      </w:r>
      <w:r w:rsidRPr="00DE5289">
        <w:t xml:space="preserve"> long</w:t>
      </w:r>
      <w:r>
        <w:t>-</w:t>
      </w:r>
      <w:r w:rsidRPr="00DE5289">
        <w:t xml:space="preserve">term passenger and freight rail needs for the Lower Hunter Region as identified in </w:t>
      </w:r>
      <w:r>
        <w:t xml:space="preserve">the </w:t>
      </w:r>
      <w:r w:rsidRPr="00AB357A">
        <w:rPr>
          <w:i/>
        </w:rPr>
        <w:t>Future Transport 2056</w:t>
      </w:r>
      <w:r>
        <w:rPr>
          <w:i/>
        </w:rPr>
        <w:t>, Hunter Regional Plan 2036, Greater Newcastle Metropolitan Plan 2036 and Lake Macquarie Local Strategic Planning Statement</w:t>
      </w:r>
      <w:r w:rsidRPr="00DE5289">
        <w:t>.</w:t>
      </w:r>
      <w:r w:rsidR="00776B65">
        <w:t xml:space="preserve"> This would also be </w:t>
      </w:r>
      <w:r>
        <w:t xml:space="preserve">more consistent with </w:t>
      </w:r>
      <w:r w:rsidR="003E5F85">
        <w:t>transit-orientated</w:t>
      </w:r>
      <w:r w:rsidR="00D77008">
        <w:t xml:space="preserve"> </w:t>
      </w:r>
      <w:r w:rsidRPr="00F91A19">
        <w:t xml:space="preserve">development policy and </w:t>
      </w:r>
      <w:r>
        <w:t xml:space="preserve">other current </w:t>
      </w:r>
      <w:r w:rsidRPr="00F91A19">
        <w:t>rail projects, such as the Sydney Metro and Sydney Bradfield Airport</w:t>
      </w:r>
      <w:r>
        <w:t xml:space="preserve">. </w:t>
      </w:r>
    </w:p>
    <w:p w14:paraId="392D7503" w14:textId="6C9BCFCD" w:rsidR="00544CE1" w:rsidRDefault="00544CE1" w:rsidP="00ED5050">
      <w:r>
        <w:t xml:space="preserve">The inclusion of passenger rail connectivity between urban areas such as Holmesville, West Wallsend, Kurri Kurri, Glendale and Maitland </w:t>
      </w:r>
      <w:r w:rsidR="00776B65">
        <w:t xml:space="preserve">has potential to </w:t>
      </w:r>
      <w:r>
        <w:t xml:space="preserve">bring transformative urban change and produce significant economic benefits compared to a </w:t>
      </w:r>
      <w:r w:rsidR="00776B65">
        <w:t>single-</w:t>
      </w:r>
      <w:r>
        <w:t>use infrastructure</w:t>
      </w:r>
      <w:r w:rsidR="009355B1">
        <w:t xml:space="preserve"> route</w:t>
      </w:r>
      <w:r w:rsidR="005F4A42">
        <w:t>.</w:t>
      </w:r>
      <w:r>
        <w:t xml:space="preserve"> </w:t>
      </w:r>
      <w:r w:rsidR="005F4A42" w:rsidRPr="00B3108E">
        <w:t xml:space="preserve">Figure </w:t>
      </w:r>
      <w:r w:rsidR="00221408">
        <w:t>3</w:t>
      </w:r>
      <w:r w:rsidR="005F4A42">
        <w:t xml:space="preserve"> outlines such a potential wider regional rail network</w:t>
      </w:r>
      <w:r>
        <w:t>. This would also support the growing population in the north west of Lake Macquarie, while opening up an additional rail corridor within the Cockle Creek West Precinct in the North West Catalyst Area.</w:t>
      </w:r>
      <w:r w:rsidDel="00F91A19">
        <w:t xml:space="preserve"> </w:t>
      </w:r>
    </w:p>
    <w:p w14:paraId="1FEEBB46" w14:textId="2FE6A560" w:rsidR="00544CE1" w:rsidRDefault="00544CE1" w:rsidP="00ED5050">
      <w:r>
        <w:t xml:space="preserve">Undertaking this </w:t>
      </w:r>
      <w:r w:rsidRPr="00CA2C9D">
        <w:t>trans</w:t>
      </w:r>
      <w:r w:rsidR="00CA2C9D" w:rsidRPr="00CA2C9D">
        <w:t>it-</w:t>
      </w:r>
      <w:r w:rsidRPr="00CA2C9D">
        <w:t>orientated</w:t>
      </w:r>
      <w:r>
        <w:t xml:space="preserve"> development approach may also offer other </w:t>
      </w:r>
      <w:r w:rsidR="005F4A42">
        <w:t>benefits</w:t>
      </w:r>
      <w:r>
        <w:t xml:space="preserve"> for other planned or proposed projects, which were not explored within Section 7.4 of the DSEA, such as: </w:t>
      </w:r>
    </w:p>
    <w:p w14:paraId="495639C0" w14:textId="77777777" w:rsidR="00006592" w:rsidRDefault="00544CE1" w:rsidP="00544CE1">
      <w:pPr>
        <w:pStyle w:val="ListParagraph"/>
        <w:numPr>
          <w:ilvl w:val="0"/>
          <w:numId w:val="47"/>
        </w:numPr>
      </w:pPr>
      <w:r>
        <w:t xml:space="preserve">Integrating active transport </w:t>
      </w:r>
      <w:r w:rsidR="005F4A42">
        <w:t xml:space="preserve">infrastructure within or </w:t>
      </w:r>
      <w:r>
        <w:t xml:space="preserve">adjacent to the </w:t>
      </w:r>
      <w:r w:rsidR="005F4A42">
        <w:t xml:space="preserve">LHFC </w:t>
      </w:r>
      <w:r>
        <w:t>to enable a comprehensive active transport network to the north west of Lake Macquarie which connects from multiple existing routes</w:t>
      </w:r>
      <w:r w:rsidR="00046203">
        <w:t>.</w:t>
      </w:r>
    </w:p>
    <w:p w14:paraId="24933556" w14:textId="15858012" w:rsidR="00544CE1" w:rsidRDefault="00006592" w:rsidP="00544CE1">
      <w:pPr>
        <w:pStyle w:val="ListParagraph"/>
        <w:numPr>
          <w:ilvl w:val="0"/>
          <w:numId w:val="47"/>
        </w:numPr>
      </w:pPr>
      <w:r>
        <w:t xml:space="preserve">Ensuring that the design of the </w:t>
      </w:r>
      <w:proofErr w:type="spellStart"/>
      <w:r>
        <w:t>LHFC</w:t>
      </w:r>
      <w:proofErr w:type="spellEnd"/>
      <w:r w:rsidR="00544CE1">
        <w:t xml:space="preserve"> </w:t>
      </w:r>
      <w:r>
        <w:t xml:space="preserve">accommodates proposed regional cycleway projects such as the ‘Shiraz to Shore’ </w:t>
      </w:r>
      <w:r w:rsidR="00544CE1">
        <w:t xml:space="preserve">and the </w:t>
      </w:r>
      <w:r w:rsidR="00544CE1" w:rsidRPr="00F370DD">
        <w:t xml:space="preserve">Richmond </w:t>
      </w:r>
      <w:r w:rsidR="00544CE1">
        <w:t>V</w:t>
      </w:r>
      <w:r w:rsidR="00544CE1" w:rsidRPr="00F370DD">
        <w:t>a</w:t>
      </w:r>
      <w:r w:rsidR="00544CE1">
        <w:t>le</w:t>
      </w:r>
      <w:r w:rsidR="00544CE1" w:rsidRPr="00F370DD">
        <w:t xml:space="preserve"> </w:t>
      </w:r>
      <w:r w:rsidR="00544CE1">
        <w:t>R</w:t>
      </w:r>
      <w:r w:rsidR="00544CE1" w:rsidRPr="00F370DD">
        <w:t xml:space="preserve">ail </w:t>
      </w:r>
      <w:r w:rsidR="00544CE1">
        <w:t>T</w:t>
      </w:r>
      <w:r w:rsidR="00544CE1" w:rsidRPr="00F370DD">
        <w:t>rail</w:t>
      </w:r>
      <w:r>
        <w:t>.</w:t>
      </w:r>
      <w:r w:rsidR="008D0BAE">
        <w:t xml:space="preserve"> </w:t>
      </w:r>
    </w:p>
    <w:p w14:paraId="766F75CC" w14:textId="4D61E723" w:rsidR="00776B65" w:rsidRDefault="00544CE1" w:rsidP="00544CE1">
      <w:pPr>
        <w:pStyle w:val="ListParagraph"/>
        <w:numPr>
          <w:ilvl w:val="0"/>
          <w:numId w:val="47"/>
        </w:numPr>
      </w:pPr>
      <w:r>
        <w:t>Expanding the scope of the NSW Government’s fast</w:t>
      </w:r>
      <w:r w:rsidR="00550E9E">
        <w:t>er</w:t>
      </w:r>
      <w:r>
        <w:t xml:space="preserve"> rail project to include this proposal which may realise wider rail network improvements and corridor options</w:t>
      </w:r>
      <w:r w:rsidR="00776B65">
        <w:t>.</w:t>
      </w:r>
    </w:p>
    <w:p w14:paraId="020146E2" w14:textId="77777777" w:rsidR="00776B65" w:rsidRDefault="00544CE1" w:rsidP="00776B65">
      <w:pPr>
        <w:pStyle w:val="ListParagraph"/>
        <w:numPr>
          <w:ilvl w:val="0"/>
          <w:numId w:val="47"/>
        </w:numPr>
      </w:pPr>
      <w:r w:rsidRPr="00974815">
        <w:t>Exploring corridor alignment opportunities with the Federal Government</w:t>
      </w:r>
      <w:r>
        <w:t>’</w:t>
      </w:r>
      <w:r w:rsidRPr="00974815">
        <w:t xml:space="preserve">s proposed Very Fast Train (VFT). </w:t>
      </w:r>
    </w:p>
    <w:p w14:paraId="24442B4B" w14:textId="77777777" w:rsidR="00776B65" w:rsidRDefault="00776B65" w:rsidP="003D34E6">
      <w:pPr>
        <w:pStyle w:val="ListParagraph"/>
        <w:ind w:left="720" w:firstLine="0"/>
      </w:pPr>
    </w:p>
    <w:p w14:paraId="17012D81" w14:textId="51A468D0" w:rsidR="00221408" w:rsidRDefault="00544CE1" w:rsidP="003D34E6">
      <w:r w:rsidRPr="00974815">
        <w:t xml:space="preserve">There may be opportunity to better incorporate the VFT corridor and VFT West Wallsend station with the proposal. Figure </w:t>
      </w:r>
      <w:r w:rsidR="00221408">
        <w:t>4</w:t>
      </w:r>
      <w:r w:rsidRPr="00974815">
        <w:t xml:space="preserve"> identifies possible opportunity to align the VFT corridor, existing electrical </w:t>
      </w:r>
      <w:r w:rsidR="009355B1">
        <w:t xml:space="preserve">transmission </w:t>
      </w:r>
      <w:r w:rsidRPr="00974815">
        <w:t xml:space="preserve">easement and the proposal to reduce biodiversity and </w:t>
      </w:r>
      <w:r w:rsidRPr="00974815">
        <w:lastRenderedPageBreak/>
        <w:t>amenity impacts. In addition, the proposal may conflict with the proposed VFT</w:t>
      </w:r>
      <w:r w:rsidRPr="004171D6">
        <w:t xml:space="preserve"> station limiting access options from West Wallsend and Holmesville.</w:t>
      </w:r>
      <w:r>
        <w:t xml:space="preserve"> </w:t>
      </w:r>
    </w:p>
    <w:p w14:paraId="34A92EC3" w14:textId="233B7E43" w:rsidR="00544CE1" w:rsidRDefault="00221408" w:rsidP="00221408">
      <w:pPr>
        <w:jc w:val="center"/>
      </w:pPr>
      <w:r>
        <w:rPr>
          <w:b/>
          <w:noProof/>
          <w:lang w:val="en-US"/>
        </w:rPr>
        <w:drawing>
          <wp:inline distT="0" distB="0" distL="0" distR="0" wp14:anchorId="7B1697E0" wp14:editId="6BDF6991">
            <wp:extent cx="5072932" cy="607188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0623" cy="6140935"/>
                    </a:xfrm>
                    <a:prstGeom prst="rect">
                      <a:avLst/>
                    </a:prstGeom>
                    <a:noFill/>
                    <a:ln>
                      <a:noFill/>
                    </a:ln>
                  </pic:spPr>
                </pic:pic>
              </a:graphicData>
            </a:graphic>
          </wp:inline>
        </w:drawing>
      </w:r>
    </w:p>
    <w:p w14:paraId="051E19A9" w14:textId="77777777" w:rsidR="00221408" w:rsidRPr="0058102F" w:rsidRDefault="00221408" w:rsidP="00221408">
      <w:pPr>
        <w:pStyle w:val="Caption"/>
        <w:jc w:val="center"/>
        <w:rPr>
          <w:color w:val="auto"/>
        </w:rPr>
      </w:pPr>
      <w:r w:rsidRPr="0058102F">
        <w:rPr>
          <w:color w:val="auto"/>
        </w:rPr>
        <w:t xml:space="preserve">Figure </w:t>
      </w:r>
      <w:r>
        <w:rPr>
          <w:color w:val="auto"/>
        </w:rPr>
        <w:t>3</w:t>
      </w:r>
      <w:r w:rsidRPr="0058102F">
        <w:rPr>
          <w:color w:val="auto"/>
        </w:rPr>
        <w:t xml:space="preserve">: </w:t>
      </w:r>
      <w:r>
        <w:rPr>
          <w:color w:val="auto"/>
        </w:rPr>
        <w:t>Concept of wider Greater Newcastle network (Hunter Environment Lobby Inc)</w:t>
      </w:r>
    </w:p>
    <w:p w14:paraId="3C67A65C" w14:textId="77777777" w:rsidR="00221408" w:rsidRDefault="00221408" w:rsidP="00B53C3B">
      <w:pPr>
        <w:jc w:val="center"/>
      </w:pPr>
    </w:p>
    <w:p w14:paraId="366E13AF" w14:textId="617A47C2" w:rsidR="00776B65" w:rsidRDefault="00CB7A7C" w:rsidP="00ED5050">
      <w:pPr>
        <w:pStyle w:val="Caption"/>
        <w:jc w:val="center"/>
        <w:rPr>
          <w:color w:val="auto"/>
        </w:rPr>
      </w:pPr>
      <w:r>
        <w:rPr>
          <w:noProof/>
        </w:rPr>
        <w:lastRenderedPageBreak/>
        <w:drawing>
          <wp:anchor distT="0" distB="0" distL="114300" distR="114300" simplePos="0" relativeHeight="251658240" behindDoc="1" locked="0" layoutInCell="1" allowOverlap="1" wp14:anchorId="3A44883E" wp14:editId="7993FC53">
            <wp:simplePos x="0" y="0"/>
            <wp:positionH relativeFrom="column">
              <wp:posOffset>239395</wp:posOffset>
            </wp:positionH>
            <wp:positionV relativeFrom="paragraph">
              <wp:posOffset>95250</wp:posOffset>
            </wp:positionV>
            <wp:extent cx="4977130" cy="4203700"/>
            <wp:effectExtent l="0" t="0" r="0" b="6350"/>
            <wp:wrapTight wrapText="bothSides">
              <wp:wrapPolygon edited="0">
                <wp:start x="0" y="0"/>
                <wp:lineTo x="0" y="21535"/>
                <wp:lineTo x="21495" y="21535"/>
                <wp:lineTo x="214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130" cy="4203700"/>
                    </a:xfrm>
                    <a:prstGeom prst="rect">
                      <a:avLst/>
                    </a:prstGeom>
                    <a:noFill/>
                  </pic:spPr>
                </pic:pic>
              </a:graphicData>
            </a:graphic>
            <wp14:sizeRelH relativeFrom="margin">
              <wp14:pctWidth>0</wp14:pctWidth>
            </wp14:sizeRelH>
            <wp14:sizeRelV relativeFrom="margin">
              <wp14:pctHeight>0</wp14:pctHeight>
            </wp14:sizeRelV>
          </wp:anchor>
        </w:drawing>
      </w:r>
    </w:p>
    <w:p w14:paraId="71415570" w14:textId="48899732" w:rsidR="00776B65" w:rsidRDefault="00776B65" w:rsidP="00ED5050">
      <w:pPr>
        <w:pStyle w:val="Caption"/>
        <w:jc w:val="center"/>
        <w:rPr>
          <w:color w:val="auto"/>
        </w:rPr>
      </w:pPr>
    </w:p>
    <w:p w14:paraId="71CEF7D1" w14:textId="133AC4ED" w:rsidR="00776B65" w:rsidRDefault="00776B65" w:rsidP="00ED5050">
      <w:pPr>
        <w:pStyle w:val="Caption"/>
        <w:jc w:val="center"/>
        <w:rPr>
          <w:color w:val="auto"/>
        </w:rPr>
      </w:pPr>
    </w:p>
    <w:p w14:paraId="7D2D1403" w14:textId="77777777" w:rsidR="00776B65" w:rsidRDefault="00776B65" w:rsidP="00ED5050">
      <w:pPr>
        <w:pStyle w:val="Caption"/>
        <w:jc w:val="center"/>
        <w:rPr>
          <w:color w:val="auto"/>
        </w:rPr>
      </w:pPr>
    </w:p>
    <w:p w14:paraId="3FE3EA28" w14:textId="77777777" w:rsidR="00776B65" w:rsidRDefault="00776B65" w:rsidP="00ED5050">
      <w:pPr>
        <w:pStyle w:val="Caption"/>
        <w:jc w:val="center"/>
        <w:rPr>
          <w:color w:val="auto"/>
        </w:rPr>
      </w:pPr>
    </w:p>
    <w:p w14:paraId="40CF3F26" w14:textId="77777777" w:rsidR="00776B65" w:rsidRDefault="00776B65" w:rsidP="00ED5050">
      <w:pPr>
        <w:pStyle w:val="Caption"/>
        <w:jc w:val="center"/>
        <w:rPr>
          <w:color w:val="auto"/>
        </w:rPr>
      </w:pPr>
    </w:p>
    <w:p w14:paraId="177D3915" w14:textId="77777777" w:rsidR="00776B65" w:rsidRDefault="00776B65" w:rsidP="00ED5050">
      <w:pPr>
        <w:pStyle w:val="Caption"/>
        <w:jc w:val="center"/>
        <w:rPr>
          <w:color w:val="auto"/>
        </w:rPr>
      </w:pPr>
    </w:p>
    <w:p w14:paraId="34D9FA35" w14:textId="77777777" w:rsidR="00776B65" w:rsidRDefault="00776B65" w:rsidP="00ED5050">
      <w:pPr>
        <w:pStyle w:val="Caption"/>
        <w:jc w:val="center"/>
        <w:rPr>
          <w:color w:val="auto"/>
        </w:rPr>
      </w:pPr>
    </w:p>
    <w:p w14:paraId="7804CF95" w14:textId="77777777" w:rsidR="00776B65" w:rsidRDefault="00776B65" w:rsidP="00ED5050">
      <w:pPr>
        <w:pStyle w:val="Caption"/>
        <w:jc w:val="center"/>
        <w:rPr>
          <w:color w:val="auto"/>
        </w:rPr>
      </w:pPr>
    </w:p>
    <w:p w14:paraId="6B96C0F0" w14:textId="77777777" w:rsidR="00776B65" w:rsidRDefault="00776B65" w:rsidP="00ED5050">
      <w:pPr>
        <w:pStyle w:val="Caption"/>
        <w:jc w:val="center"/>
        <w:rPr>
          <w:color w:val="auto"/>
        </w:rPr>
      </w:pPr>
    </w:p>
    <w:p w14:paraId="44AF5475" w14:textId="77777777" w:rsidR="00776B65" w:rsidRDefault="00776B65" w:rsidP="00ED5050">
      <w:pPr>
        <w:pStyle w:val="Caption"/>
        <w:jc w:val="center"/>
        <w:rPr>
          <w:color w:val="auto"/>
        </w:rPr>
      </w:pPr>
    </w:p>
    <w:p w14:paraId="0031C89B" w14:textId="77777777" w:rsidR="00776B65" w:rsidRDefault="00776B65" w:rsidP="00ED5050">
      <w:pPr>
        <w:pStyle w:val="Caption"/>
        <w:jc w:val="center"/>
        <w:rPr>
          <w:color w:val="auto"/>
        </w:rPr>
      </w:pPr>
    </w:p>
    <w:p w14:paraId="6A89042F" w14:textId="77777777" w:rsidR="00776B65" w:rsidRDefault="00776B65" w:rsidP="00ED5050">
      <w:pPr>
        <w:pStyle w:val="Caption"/>
        <w:jc w:val="center"/>
        <w:rPr>
          <w:color w:val="auto"/>
        </w:rPr>
      </w:pPr>
    </w:p>
    <w:p w14:paraId="32F392C0" w14:textId="60762D53" w:rsidR="00776B65" w:rsidRDefault="00776B65" w:rsidP="00ED5050">
      <w:pPr>
        <w:pStyle w:val="Caption"/>
        <w:jc w:val="center"/>
        <w:rPr>
          <w:color w:val="auto"/>
        </w:rPr>
      </w:pPr>
    </w:p>
    <w:p w14:paraId="30B5C11D" w14:textId="47BE47F5" w:rsidR="00CB7A7C" w:rsidRDefault="00CB7A7C" w:rsidP="00CB7A7C"/>
    <w:p w14:paraId="69DB5459" w14:textId="77777777" w:rsidR="00CB7A7C" w:rsidRPr="00CB7A7C" w:rsidRDefault="00CB7A7C" w:rsidP="00CB7A7C"/>
    <w:p w14:paraId="5973B51F" w14:textId="038E238C" w:rsidR="00544CE1" w:rsidRPr="0010244A" w:rsidRDefault="00544CE1" w:rsidP="00ED5050">
      <w:pPr>
        <w:pStyle w:val="Caption"/>
        <w:jc w:val="center"/>
        <w:rPr>
          <w:color w:val="auto"/>
        </w:rPr>
      </w:pPr>
      <w:r w:rsidRPr="0010244A">
        <w:rPr>
          <w:color w:val="auto"/>
        </w:rPr>
        <w:t xml:space="preserve">Figure </w:t>
      </w:r>
      <w:r w:rsidR="00221408">
        <w:rPr>
          <w:color w:val="auto"/>
        </w:rPr>
        <w:t>4</w:t>
      </w:r>
      <w:r w:rsidRPr="0010244A">
        <w:rPr>
          <w:color w:val="auto"/>
        </w:rPr>
        <w:t xml:space="preserve">: Interface of the </w:t>
      </w:r>
      <w:r w:rsidR="009355B1">
        <w:rPr>
          <w:color w:val="auto"/>
        </w:rPr>
        <w:t>LHFC</w:t>
      </w:r>
      <w:r>
        <w:rPr>
          <w:color w:val="auto"/>
        </w:rPr>
        <w:t xml:space="preserve">, </w:t>
      </w:r>
      <w:r w:rsidRPr="0010244A">
        <w:rPr>
          <w:color w:val="auto"/>
        </w:rPr>
        <w:t>Very Fast Train corridor</w:t>
      </w:r>
      <w:r>
        <w:rPr>
          <w:color w:val="auto"/>
        </w:rPr>
        <w:t xml:space="preserve"> and station (in purple), and existing electrical </w:t>
      </w:r>
      <w:r w:rsidR="009355B1">
        <w:rPr>
          <w:color w:val="auto"/>
        </w:rPr>
        <w:t xml:space="preserve">transmission </w:t>
      </w:r>
      <w:r>
        <w:rPr>
          <w:color w:val="auto"/>
        </w:rPr>
        <w:t>easement</w:t>
      </w:r>
    </w:p>
    <w:p w14:paraId="0694059B" w14:textId="427C4137" w:rsidR="00544CE1" w:rsidRDefault="00544CE1" w:rsidP="00A07166">
      <w:r>
        <w:t xml:space="preserve">Therefore, it is recommended that </w:t>
      </w:r>
      <w:r w:rsidR="004B26CA" w:rsidRPr="00D85E19">
        <w:t>transit-oriented</w:t>
      </w:r>
      <w:r>
        <w:t xml:space="preserve"> development and multi-use opportunities are considered at this stage of the project</w:t>
      </w:r>
      <w:r w:rsidR="00776B65">
        <w:t>,</w:t>
      </w:r>
      <w:r>
        <w:t xml:space="preserve"> to ensure that the corridor can adequately deliver and service both freight and passenger services in </w:t>
      </w:r>
      <w:r w:rsidR="00550E9E">
        <w:t xml:space="preserve">the </w:t>
      </w:r>
      <w:r>
        <w:t xml:space="preserve">future. This </w:t>
      </w:r>
      <w:r w:rsidR="00550E9E">
        <w:t xml:space="preserve">consideration needs to include </w:t>
      </w:r>
      <w:r>
        <w:t xml:space="preserve">passenger train </w:t>
      </w:r>
      <w:r w:rsidRPr="00CC0C67">
        <w:t>station</w:t>
      </w:r>
      <w:r w:rsidR="005E492A">
        <w:t xml:space="preserve"> locations</w:t>
      </w:r>
      <w:r w:rsidRPr="00CC0C67">
        <w:t>.</w:t>
      </w:r>
      <w:r>
        <w:t xml:space="preserve"> </w:t>
      </w:r>
    </w:p>
    <w:p w14:paraId="781884A8" w14:textId="77777777" w:rsidR="00544CE1" w:rsidRDefault="00544CE1" w:rsidP="00ED5050">
      <w:pPr>
        <w:rPr>
          <w:b/>
        </w:rPr>
      </w:pPr>
      <w:r>
        <w:rPr>
          <w:b/>
        </w:rPr>
        <w:t>Impact on the Cockle Creek West Precinct of the North West Lake Macquarie Catalyst Area</w:t>
      </w:r>
    </w:p>
    <w:p w14:paraId="5FA611A6" w14:textId="293C16BA" w:rsidR="00544CE1" w:rsidRDefault="00544CE1" w:rsidP="00ED5050">
      <w:pPr>
        <w:keepNext/>
      </w:pPr>
      <w:r>
        <w:t>The proposal will traverse land within the Cockle Creek West Precinct of the North West Lake Macquarie Catalyst Area (Figure 5). This precinct may undergo significant change from the adaptive reuse of ex-mining land in a medium to long-term future. This adaptive reuse outcome may also provide improved road connections east to west connecting Cockle Creek to the M1 Motorway, while utilising existing private haulage road and rail infrastructure.</w:t>
      </w:r>
    </w:p>
    <w:p w14:paraId="00FFE773" w14:textId="58ED5E67" w:rsidR="00544CE1" w:rsidRDefault="00544CE1" w:rsidP="00ED5050">
      <w:pPr>
        <w:keepNext/>
      </w:pPr>
      <w:r>
        <w:t xml:space="preserve">In addition, if the proposal were to consider a </w:t>
      </w:r>
      <w:r w:rsidR="003E5F85">
        <w:t>transit-orientated</w:t>
      </w:r>
      <w:r w:rsidR="00D77008">
        <w:t xml:space="preserve"> </w:t>
      </w:r>
      <w:r>
        <w:t>development outcome, such as passenger services, station(s) or co-locating supporting industries</w:t>
      </w:r>
      <w:r w:rsidR="00776B65">
        <w:t>,</w:t>
      </w:r>
      <w:r>
        <w:t xml:space="preserve"> this may provide a catalyst to realise the full potential of brownfield development of these lands. </w:t>
      </w:r>
    </w:p>
    <w:p w14:paraId="5B07CDB4" w14:textId="5789B4E3" w:rsidR="00776B65" w:rsidRDefault="00544CE1" w:rsidP="00ED5050">
      <w:pPr>
        <w:keepNext/>
      </w:pPr>
      <w:r>
        <w:t xml:space="preserve">If the Precinct underwent adaptive reuse, local planning policies would be prepared to identify appropriate land use and transport infrastructure, which would likely commence before the final design of the proposal. Therefore, at this time, consideration should be </w:t>
      </w:r>
      <w:r>
        <w:lastRenderedPageBreak/>
        <w:t xml:space="preserve">given to mitigating any conflicts with road connections, land use layouts and integration of any </w:t>
      </w:r>
      <w:r w:rsidR="003E5F85">
        <w:t>transit-orientated</w:t>
      </w:r>
      <w:r w:rsidR="00D77008">
        <w:t xml:space="preserve"> </w:t>
      </w:r>
      <w:r>
        <w:t xml:space="preserve">development outcomes. </w:t>
      </w:r>
    </w:p>
    <w:p w14:paraId="745EC798" w14:textId="02E30A1E" w:rsidR="00544CE1" w:rsidRDefault="00544CE1" w:rsidP="00ED5050">
      <w:pPr>
        <w:keepNext/>
      </w:pPr>
      <w:r w:rsidRPr="00466AB5">
        <w:rPr>
          <w:noProof/>
        </w:rPr>
        <w:drawing>
          <wp:inline distT="0" distB="0" distL="0" distR="0" wp14:anchorId="6D2BB56F" wp14:editId="2B95C8CA">
            <wp:extent cx="5675757" cy="236681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1076" cy="2398223"/>
                    </a:xfrm>
                    <a:prstGeom prst="rect">
                      <a:avLst/>
                    </a:prstGeom>
                  </pic:spPr>
                </pic:pic>
              </a:graphicData>
            </a:graphic>
          </wp:inline>
        </w:drawing>
      </w:r>
    </w:p>
    <w:p w14:paraId="731C017C" w14:textId="25576B8C" w:rsidR="00544CE1" w:rsidRPr="00406AFE" w:rsidRDefault="00544CE1" w:rsidP="00ED5050">
      <w:pPr>
        <w:pStyle w:val="Caption"/>
        <w:rPr>
          <w:color w:val="auto"/>
        </w:rPr>
      </w:pPr>
      <w:r w:rsidRPr="007711F3">
        <w:rPr>
          <w:color w:val="auto"/>
        </w:rPr>
        <w:t xml:space="preserve">Figure </w:t>
      </w:r>
      <w:r>
        <w:rPr>
          <w:noProof/>
          <w:color w:val="auto"/>
        </w:rPr>
        <w:t>5</w:t>
      </w:r>
      <w:r w:rsidRPr="007711F3">
        <w:rPr>
          <w:color w:val="auto"/>
        </w:rPr>
        <w:t>: Cockle Creek West area</w:t>
      </w:r>
    </w:p>
    <w:p w14:paraId="1471F3C0" w14:textId="77777777" w:rsidR="00544CE1" w:rsidRPr="00673A43" w:rsidRDefault="00544CE1" w:rsidP="00ED5050">
      <w:pPr>
        <w:rPr>
          <w:b/>
        </w:rPr>
      </w:pPr>
      <w:r w:rsidRPr="00673A43">
        <w:rPr>
          <w:b/>
        </w:rPr>
        <w:t>Recommendations</w:t>
      </w:r>
    </w:p>
    <w:p w14:paraId="631AA437" w14:textId="42CA5AE8" w:rsidR="00776B65" w:rsidRDefault="00544CE1" w:rsidP="003D34E6">
      <w:pPr>
        <w:pStyle w:val="ListParagraph"/>
        <w:numPr>
          <w:ilvl w:val="0"/>
          <w:numId w:val="44"/>
        </w:numPr>
        <w:ind w:left="714" w:hanging="357"/>
        <w:contextualSpacing w:val="0"/>
      </w:pPr>
      <w:r>
        <w:t>Undertake further engagement with the Hunter and Central Coast Development Corporation to understand the</w:t>
      </w:r>
      <w:r w:rsidR="00C77502">
        <w:t>ir</w:t>
      </w:r>
      <w:r>
        <w:t xml:space="preserve"> intent </w:t>
      </w:r>
      <w:r w:rsidR="00C77502">
        <w:t xml:space="preserve">for the future development </w:t>
      </w:r>
      <w:r>
        <w:t>of the RU6 zoned land and ensuring the</w:t>
      </w:r>
      <w:r w:rsidRPr="00406AFE">
        <w:t xml:space="preserve"> </w:t>
      </w:r>
      <w:r>
        <w:t xml:space="preserve">proposal </w:t>
      </w:r>
      <w:r w:rsidRPr="00406AFE">
        <w:t>can accommodate road and infrastructure connections to realise the development objectives of the land</w:t>
      </w:r>
      <w:r>
        <w:t xml:space="preserve">. </w:t>
      </w:r>
    </w:p>
    <w:p w14:paraId="1CA5A4F3" w14:textId="3C8C0D3F" w:rsidR="00544CE1" w:rsidRDefault="00544CE1" w:rsidP="003D34E6">
      <w:pPr>
        <w:pStyle w:val="ListParagraph"/>
        <w:numPr>
          <w:ilvl w:val="0"/>
          <w:numId w:val="44"/>
        </w:numPr>
        <w:ind w:left="714" w:hanging="357"/>
        <w:contextualSpacing w:val="0"/>
      </w:pPr>
      <w:r>
        <w:t xml:space="preserve">Investigate </w:t>
      </w:r>
      <w:r w:rsidR="004B26CA">
        <w:t>transit-orient</w:t>
      </w:r>
      <w:r w:rsidR="003C00C4">
        <w:t>at</w:t>
      </w:r>
      <w:r w:rsidR="004B26CA">
        <w:t>ed</w:t>
      </w:r>
      <w:r w:rsidRPr="00406AFE">
        <w:t xml:space="preserve"> development </w:t>
      </w:r>
      <w:r>
        <w:t xml:space="preserve">and </w:t>
      </w:r>
      <w:r w:rsidRPr="00406AFE">
        <w:t xml:space="preserve">multi-use </w:t>
      </w:r>
      <w:r>
        <w:t>opportunities and alternatives</w:t>
      </w:r>
      <w:r w:rsidRPr="00406AFE">
        <w:t xml:space="preserve"> </w:t>
      </w:r>
      <w:r>
        <w:t xml:space="preserve">before </w:t>
      </w:r>
      <w:r w:rsidR="00C77502">
        <w:t xml:space="preserve">final </w:t>
      </w:r>
      <w:r>
        <w:t>determination of the corridor. This includes optimising and integrating corridor alignments with other planned or proposed rail and active transport projects.</w:t>
      </w:r>
    </w:p>
    <w:p w14:paraId="63E4F124" w14:textId="50C7FFF5" w:rsidR="00006592" w:rsidRDefault="00006592" w:rsidP="003D34E6">
      <w:pPr>
        <w:pStyle w:val="ListParagraph"/>
        <w:numPr>
          <w:ilvl w:val="0"/>
          <w:numId w:val="44"/>
        </w:numPr>
        <w:ind w:left="714" w:hanging="357"/>
        <w:contextualSpacing w:val="0"/>
      </w:pPr>
      <w:r>
        <w:t xml:space="preserve">Ensure the </w:t>
      </w:r>
      <w:r>
        <w:t xml:space="preserve">design of the </w:t>
      </w:r>
      <w:r>
        <w:t>corridor</w:t>
      </w:r>
      <w:r>
        <w:t xml:space="preserve"> accommodates proposed regional cycleway projects such as the ‘Shiraz to Shore’ and the </w:t>
      </w:r>
      <w:r w:rsidRPr="00F370DD">
        <w:t xml:space="preserve">Richmond </w:t>
      </w:r>
      <w:r>
        <w:t>V</w:t>
      </w:r>
      <w:r w:rsidRPr="00F370DD">
        <w:t>a</w:t>
      </w:r>
      <w:r>
        <w:t>le</w:t>
      </w:r>
      <w:r w:rsidRPr="00F370DD">
        <w:t xml:space="preserve"> </w:t>
      </w:r>
      <w:r>
        <w:t>R</w:t>
      </w:r>
      <w:r w:rsidRPr="00F370DD">
        <w:t xml:space="preserve">ail </w:t>
      </w:r>
      <w:r>
        <w:t>T</w:t>
      </w:r>
      <w:r w:rsidRPr="00F370DD">
        <w:t>rail</w:t>
      </w:r>
      <w:r>
        <w:t>.</w:t>
      </w:r>
    </w:p>
    <w:p w14:paraId="19B5B846" w14:textId="736766A1" w:rsidR="00544CE1" w:rsidRDefault="00544CE1" w:rsidP="00776B65">
      <w:pPr>
        <w:pStyle w:val="ListParagraph"/>
        <w:numPr>
          <w:ilvl w:val="0"/>
          <w:numId w:val="44"/>
        </w:numPr>
        <w:ind w:left="714" w:hanging="357"/>
        <w:contextualSpacing w:val="0"/>
      </w:pPr>
      <w:r>
        <w:t xml:space="preserve">Undertake further engagement with Council, Glencore and the Department of Planning, Industry and Environment to understand the intent for the Cockle Creek West Precinct lands and ensure that future adaptive reuse and transport network opportunities can be realised. </w:t>
      </w:r>
    </w:p>
    <w:p w14:paraId="60D91537" w14:textId="77777777" w:rsidR="005C6B9B" w:rsidRPr="00A23DFC" w:rsidRDefault="005C6B9B" w:rsidP="003D34E6">
      <w:pPr>
        <w:pStyle w:val="ListParagraph"/>
        <w:ind w:left="714" w:firstLine="0"/>
        <w:contextualSpacing w:val="0"/>
      </w:pPr>
    </w:p>
    <w:p w14:paraId="6B6B1F88" w14:textId="77777777" w:rsidR="00544CE1" w:rsidRPr="003D34E6" w:rsidRDefault="00544CE1" w:rsidP="00ED5050">
      <w:pPr>
        <w:rPr>
          <w:b/>
          <w:color w:val="365F91" w:themeColor="accent1" w:themeShade="BF"/>
        </w:rPr>
      </w:pPr>
      <w:r w:rsidRPr="003D34E6">
        <w:rPr>
          <w:b/>
          <w:color w:val="365F91" w:themeColor="accent1" w:themeShade="BF"/>
        </w:rPr>
        <w:t>1.4 Economic considerations and development applications</w:t>
      </w:r>
    </w:p>
    <w:p w14:paraId="07A596E7" w14:textId="77777777" w:rsidR="00544CE1" w:rsidRDefault="00544CE1" w:rsidP="00ED5050">
      <w:pPr>
        <w:rPr>
          <w:b/>
        </w:rPr>
      </w:pPr>
      <w:r>
        <w:rPr>
          <w:b/>
        </w:rPr>
        <w:t>Economic considerations</w:t>
      </w:r>
    </w:p>
    <w:p w14:paraId="769ABE02" w14:textId="3FE4044E" w:rsidR="00544CE1" w:rsidRDefault="00544CE1" w:rsidP="00ED5050">
      <w:r>
        <w:t>The proposal will have a beneficial economic outcome</w:t>
      </w:r>
      <w:r w:rsidR="00C77502">
        <w:t xml:space="preserve"> for</w:t>
      </w:r>
      <w:r>
        <w:t xml:space="preserve"> Greater Newcastle, as it will enable the separation of freight and passenger services through the most densely populat</w:t>
      </w:r>
      <w:r w:rsidR="00C06CA9">
        <w:t>ed</w:t>
      </w:r>
      <w:r>
        <w:t xml:space="preserve"> areas of the region and will have significant net-benefits, including:</w:t>
      </w:r>
    </w:p>
    <w:p w14:paraId="2978455E" w14:textId="77777777" w:rsidR="00544CE1" w:rsidRDefault="00544CE1" w:rsidP="003D34E6">
      <w:pPr>
        <w:pStyle w:val="ListParagraph"/>
        <w:numPr>
          <w:ilvl w:val="0"/>
          <w:numId w:val="46"/>
        </w:numPr>
        <w:ind w:left="896" w:hanging="357"/>
        <w:contextualSpacing w:val="0"/>
      </w:pPr>
      <w:r>
        <w:t>Reduction in traffic congestion at multiple railway crossings;</w:t>
      </w:r>
    </w:p>
    <w:p w14:paraId="0609FDB2" w14:textId="654D4BBF" w:rsidR="00544CE1" w:rsidRDefault="00544CE1" w:rsidP="003D34E6">
      <w:pPr>
        <w:pStyle w:val="ListParagraph"/>
        <w:numPr>
          <w:ilvl w:val="0"/>
          <w:numId w:val="46"/>
        </w:numPr>
        <w:ind w:left="896" w:hanging="357"/>
        <w:contextualSpacing w:val="0"/>
      </w:pPr>
      <w:r>
        <w:t>A</w:t>
      </w:r>
      <w:r w:rsidR="00C77502">
        <w:t>n improved suburban</w:t>
      </w:r>
      <w:r>
        <w:t xml:space="preserve"> public transport system;</w:t>
      </w:r>
    </w:p>
    <w:p w14:paraId="48564146" w14:textId="77777777" w:rsidR="00544CE1" w:rsidRDefault="00544CE1" w:rsidP="003D34E6">
      <w:pPr>
        <w:pStyle w:val="ListParagraph"/>
        <w:numPr>
          <w:ilvl w:val="0"/>
          <w:numId w:val="46"/>
        </w:numPr>
        <w:ind w:left="896" w:hanging="357"/>
        <w:contextualSpacing w:val="0"/>
      </w:pPr>
      <w:r>
        <w:t>Increased amenity and liveability for residents on the existing rail network;</w:t>
      </w:r>
    </w:p>
    <w:p w14:paraId="3012E955" w14:textId="5EAF0D10" w:rsidR="00544CE1" w:rsidRDefault="00544CE1" w:rsidP="003D34E6">
      <w:pPr>
        <w:pStyle w:val="ListParagraph"/>
        <w:numPr>
          <w:ilvl w:val="0"/>
          <w:numId w:val="46"/>
        </w:numPr>
        <w:ind w:left="896" w:hanging="357"/>
        <w:contextualSpacing w:val="0"/>
      </w:pPr>
      <w:r>
        <w:t>Increased opportunities and desirability of transit-orientated developments along the existing rail network</w:t>
      </w:r>
      <w:r w:rsidR="00180113">
        <w:t xml:space="preserve"> through urban areas</w:t>
      </w:r>
      <w:r>
        <w:t>;</w:t>
      </w:r>
    </w:p>
    <w:p w14:paraId="608E1F9E" w14:textId="15FBC46F" w:rsidR="00544CE1" w:rsidRDefault="00544CE1" w:rsidP="003D34E6">
      <w:pPr>
        <w:pStyle w:val="ListParagraph"/>
        <w:numPr>
          <w:ilvl w:val="0"/>
          <w:numId w:val="46"/>
        </w:numPr>
        <w:ind w:left="896" w:hanging="357"/>
        <w:contextualSpacing w:val="0"/>
      </w:pPr>
      <w:r>
        <w:t xml:space="preserve">Potential reduction in emissions from reduction in the need for </w:t>
      </w:r>
      <w:r w:rsidR="00C77502">
        <w:t>road</w:t>
      </w:r>
      <w:r w:rsidR="00C06CA9">
        <w:t>-</w:t>
      </w:r>
      <w:r w:rsidR="00C77502">
        <w:t xml:space="preserve">based </w:t>
      </w:r>
      <w:r>
        <w:t>freight</w:t>
      </w:r>
      <w:r w:rsidR="00C77502">
        <w:t xml:space="preserve"> movements</w:t>
      </w:r>
      <w:r>
        <w:t xml:space="preserve">; </w:t>
      </w:r>
    </w:p>
    <w:p w14:paraId="475FE403" w14:textId="31C7C9D1" w:rsidR="00544CE1" w:rsidRDefault="00544CE1" w:rsidP="003F1FC0">
      <w:pPr>
        <w:pStyle w:val="ListParagraph"/>
        <w:numPr>
          <w:ilvl w:val="0"/>
          <w:numId w:val="46"/>
        </w:numPr>
        <w:ind w:left="896" w:hanging="357"/>
        <w:contextualSpacing w:val="0"/>
      </w:pPr>
      <w:r>
        <w:t>Improved access to regional markets to the north and west of NSW.</w:t>
      </w:r>
    </w:p>
    <w:p w14:paraId="5896127E" w14:textId="77777777" w:rsidR="003F1FC0" w:rsidRDefault="003F1FC0" w:rsidP="003D34E6">
      <w:pPr>
        <w:pStyle w:val="ListParagraph"/>
        <w:ind w:left="896" w:firstLine="0"/>
        <w:contextualSpacing w:val="0"/>
      </w:pPr>
    </w:p>
    <w:p w14:paraId="44BB2B58" w14:textId="64D47FA5" w:rsidR="00544CE1" w:rsidRDefault="00544CE1" w:rsidP="00ED5050">
      <w:pPr>
        <w:rPr>
          <w:lang w:eastAsia="en-US"/>
        </w:rPr>
      </w:pPr>
      <w:r>
        <w:rPr>
          <w:lang w:eastAsia="en-US"/>
        </w:rPr>
        <w:t>Opportunities for co-location of supporting industries that would benefit from direct access to the</w:t>
      </w:r>
      <w:r w:rsidR="00C06CA9">
        <w:rPr>
          <w:lang w:eastAsia="en-US"/>
        </w:rPr>
        <w:t xml:space="preserve"> rail</w:t>
      </w:r>
      <w:r>
        <w:rPr>
          <w:lang w:eastAsia="en-US"/>
        </w:rPr>
        <w:t xml:space="preserve"> line should be investigated and planned. This could include maintenance yards, heavy industrial precincts, and multi-nodal </w:t>
      </w:r>
      <w:r w:rsidR="000D0475">
        <w:rPr>
          <w:lang w:eastAsia="en-US"/>
        </w:rPr>
        <w:t xml:space="preserve">logistics and </w:t>
      </w:r>
      <w:r>
        <w:rPr>
          <w:lang w:eastAsia="en-US"/>
        </w:rPr>
        <w:t>freight distribution centres.</w:t>
      </w:r>
    </w:p>
    <w:p w14:paraId="5B7AAA28" w14:textId="7DDC8B20" w:rsidR="00544CE1" w:rsidRDefault="00544CE1" w:rsidP="00ED5050">
      <w:pPr>
        <w:rPr>
          <w:lang w:eastAsia="en-US"/>
        </w:rPr>
      </w:pPr>
      <w:r>
        <w:rPr>
          <w:lang w:eastAsia="en-US"/>
        </w:rPr>
        <w:t>In addition, when preparing the future business case for this project, the economic basis should be assessed against the proposal being utilised for a diversity of freight transportation uses</w:t>
      </w:r>
      <w:r w:rsidR="000D0475">
        <w:rPr>
          <w:lang w:eastAsia="en-US"/>
        </w:rPr>
        <w:t>,</w:t>
      </w:r>
      <w:r>
        <w:rPr>
          <w:lang w:eastAsia="en-US"/>
        </w:rPr>
        <w:t xml:space="preserve"> not </w:t>
      </w:r>
      <w:r w:rsidR="000D0475">
        <w:rPr>
          <w:lang w:eastAsia="en-US"/>
        </w:rPr>
        <w:t xml:space="preserve">just </w:t>
      </w:r>
      <w:r>
        <w:rPr>
          <w:lang w:eastAsia="en-US"/>
        </w:rPr>
        <w:t>coal transportation. This position will reflect the current and future transition away from coal and the changing operational position o</w:t>
      </w:r>
      <w:r w:rsidR="00C06CA9">
        <w:rPr>
          <w:lang w:eastAsia="en-US"/>
        </w:rPr>
        <w:t xml:space="preserve">f </w:t>
      </w:r>
      <w:r>
        <w:rPr>
          <w:lang w:eastAsia="en-US"/>
        </w:rPr>
        <w:t>the Port of Newcastle.</w:t>
      </w:r>
    </w:p>
    <w:p w14:paraId="0BDE9C8C" w14:textId="77777777" w:rsidR="00544CE1" w:rsidRPr="0021517E" w:rsidRDefault="00544CE1" w:rsidP="00ED5050">
      <w:pPr>
        <w:rPr>
          <w:b/>
        </w:rPr>
      </w:pPr>
      <w:r w:rsidRPr="0021517E">
        <w:rPr>
          <w:b/>
        </w:rPr>
        <w:t>Proposed and future development</w:t>
      </w:r>
    </w:p>
    <w:p w14:paraId="76285C6E" w14:textId="79BF9BFE" w:rsidR="00544CE1" w:rsidRDefault="00544CE1" w:rsidP="00ED5050">
      <w:r>
        <w:t xml:space="preserve">Securing the corridor </w:t>
      </w:r>
      <w:r w:rsidR="00C77502">
        <w:t xml:space="preserve">and providing relevant planning provisions </w:t>
      </w:r>
      <w:r>
        <w:t xml:space="preserve">will provide a clear assessment framework for any </w:t>
      </w:r>
      <w:r w:rsidR="00C77502">
        <w:t xml:space="preserve">future development </w:t>
      </w:r>
      <w:r>
        <w:t>applications, where impacts from and to the corridor can be considered.</w:t>
      </w:r>
    </w:p>
    <w:p w14:paraId="056EE34C" w14:textId="77777777" w:rsidR="00544CE1" w:rsidRPr="0021517E" w:rsidRDefault="00544CE1" w:rsidP="00ED5050">
      <w:pPr>
        <w:rPr>
          <w:b/>
        </w:rPr>
      </w:pPr>
      <w:r w:rsidRPr="0021517E">
        <w:rPr>
          <w:b/>
        </w:rPr>
        <w:t>Approved and existing development</w:t>
      </w:r>
    </w:p>
    <w:p w14:paraId="0A128D7D" w14:textId="2B50EC1A" w:rsidR="00544CE1" w:rsidRDefault="00544CE1" w:rsidP="00ED5050">
      <w:r>
        <w:t xml:space="preserve">There are direct and indirect impacts from the proposal to applications already approved and/or existing. Two major approved development applications that will be affected are outlined below. </w:t>
      </w:r>
    </w:p>
    <w:p w14:paraId="04CAB4B4" w14:textId="40C83724" w:rsidR="00544CE1" w:rsidRDefault="00544CE1" w:rsidP="00544CE1">
      <w:pPr>
        <w:pStyle w:val="ListParagraph"/>
        <w:numPr>
          <w:ilvl w:val="0"/>
          <w:numId w:val="41"/>
        </w:numPr>
      </w:pPr>
      <w:r>
        <w:t xml:space="preserve">BlackRock Motor Park at Wakefield (DA/1556/2017 - </w:t>
      </w:r>
      <w:r w:rsidRPr="00262470">
        <w:t>282 Rhondda Road, WAKEFIELD</w:t>
      </w:r>
      <w:r>
        <w:t xml:space="preserve"> (Lot 101 DP1073163 &amp; Lot 1 DP963356)</w:t>
      </w:r>
    </w:p>
    <w:p w14:paraId="6F830B05" w14:textId="0D862D69" w:rsidR="00544CE1" w:rsidRDefault="00544CE1" w:rsidP="00ED5050">
      <w:r>
        <w:t xml:space="preserve">The proposal is likely to traverse both lots of the development and will </w:t>
      </w:r>
      <w:r w:rsidR="00C77502">
        <w:t>cause an</w:t>
      </w:r>
      <w:r>
        <w:t xml:space="preserve"> adverse impact on the location and amenity of approved structures of the development, in particular accommodation units. The proposal may result in the approved development becoming unfeasible due to the amenity and restriction on accommodation. Overall, this would be </w:t>
      </w:r>
      <w:r w:rsidR="003F1FC0" w:rsidRPr="003D34E6">
        <w:t>an adverse</w:t>
      </w:r>
      <w:r w:rsidR="003F1FC0">
        <w:t xml:space="preserve"> </w:t>
      </w:r>
      <w:r>
        <w:t xml:space="preserve">outcome as the capital investment value of the development </w:t>
      </w:r>
      <w:r w:rsidR="003F1FC0">
        <w:t xml:space="preserve">is </w:t>
      </w:r>
      <w:r w:rsidRPr="00262470">
        <w:t>$85</w:t>
      </w:r>
      <w:r w:rsidR="003F1FC0">
        <w:t xml:space="preserve"> </w:t>
      </w:r>
      <w:r w:rsidRPr="00262470">
        <w:t>m</w:t>
      </w:r>
      <w:r w:rsidR="003F1FC0">
        <w:t xml:space="preserve">illion, with the potential generation of </w:t>
      </w:r>
      <w:r w:rsidRPr="00262470">
        <w:t xml:space="preserve">200 jobs </w:t>
      </w:r>
      <w:r w:rsidR="003F1FC0">
        <w:t xml:space="preserve">and the adaptive reuse of a </w:t>
      </w:r>
      <w:r>
        <w:t>disused mining site.</w:t>
      </w:r>
      <w:r w:rsidRPr="00262470">
        <w:t xml:space="preserve"> </w:t>
      </w:r>
      <w:r w:rsidR="00C77502">
        <w:t>It is recommended that affected landholders are</w:t>
      </w:r>
      <w:r>
        <w:t xml:space="preserve"> engage</w:t>
      </w:r>
      <w:r w:rsidR="00C06CA9">
        <w:t>d</w:t>
      </w:r>
      <w:r>
        <w:t xml:space="preserve"> to ensure minimal impact to approved development through appropriate realignment </w:t>
      </w:r>
      <w:r w:rsidR="00C06CA9">
        <w:t xml:space="preserve">and design </w:t>
      </w:r>
      <w:r>
        <w:t xml:space="preserve">options or mitigation measures. </w:t>
      </w:r>
    </w:p>
    <w:p w14:paraId="114AB069" w14:textId="77777777" w:rsidR="00544CE1" w:rsidRDefault="00544CE1" w:rsidP="00544CE1">
      <w:pPr>
        <w:pStyle w:val="ListParagraph"/>
        <w:numPr>
          <w:ilvl w:val="0"/>
          <w:numId w:val="41"/>
        </w:numPr>
      </w:pPr>
      <w:r>
        <w:t xml:space="preserve">Place of public worship in Cameron Park industrial area (DA/1393/2020 – 100 Stenhouse Drive, Cameron Park </w:t>
      </w:r>
      <w:r w:rsidRPr="001C31BB">
        <w:t>Lot 11 DP 1256166</w:t>
      </w:r>
      <w:r>
        <w:t>)</w:t>
      </w:r>
    </w:p>
    <w:p w14:paraId="795E6DB4" w14:textId="101B146B" w:rsidR="00544CE1" w:rsidRDefault="00544CE1" w:rsidP="00ED5050">
      <w:r>
        <w:t>The proposal will traverse the northern property boundary of the approved development and will impact both access and car parking arrangements prescribed as a condition of consent. The proposal will also have an adverse impact on the amenity of the app</w:t>
      </w:r>
      <w:r w:rsidR="003F1FC0">
        <w:t>r</w:t>
      </w:r>
      <w:r>
        <w:t xml:space="preserve">oved development. </w:t>
      </w:r>
      <w:r w:rsidR="00C77502">
        <w:t>It is recommended that affected landholders are engage to ensure minimal impact to approved development through appropriate realignment options or mitigation measures</w:t>
      </w:r>
      <w:r w:rsidRPr="001C31BB">
        <w:t>.</w:t>
      </w:r>
    </w:p>
    <w:p w14:paraId="36A3901F" w14:textId="77777777" w:rsidR="00544CE1" w:rsidRPr="00871F0B" w:rsidRDefault="00544CE1" w:rsidP="00ED5050">
      <w:pPr>
        <w:rPr>
          <w:b/>
        </w:rPr>
      </w:pPr>
      <w:r w:rsidRPr="00871F0B">
        <w:rPr>
          <w:b/>
        </w:rPr>
        <w:t xml:space="preserve">Recommendations </w:t>
      </w:r>
    </w:p>
    <w:p w14:paraId="3BDCC74F" w14:textId="79EB05E3" w:rsidR="00544CE1" w:rsidRDefault="00544CE1" w:rsidP="003D34E6">
      <w:pPr>
        <w:pStyle w:val="ListParagraph"/>
        <w:numPr>
          <w:ilvl w:val="0"/>
          <w:numId w:val="40"/>
        </w:numPr>
        <w:ind w:left="714" w:hanging="357"/>
        <w:contextualSpacing w:val="0"/>
      </w:pPr>
      <w:r>
        <w:rPr>
          <w:lang w:eastAsia="en-US"/>
        </w:rPr>
        <w:t xml:space="preserve">Explore opportunities for co-location of supporting industries that would benefit from direct access to the line, such as maintenance yards, heavy industrial precincts, and multi-nodal </w:t>
      </w:r>
      <w:r w:rsidR="00C77502">
        <w:rPr>
          <w:lang w:eastAsia="en-US"/>
        </w:rPr>
        <w:t xml:space="preserve">logistics and </w:t>
      </w:r>
      <w:r>
        <w:rPr>
          <w:lang w:eastAsia="en-US"/>
        </w:rPr>
        <w:t>freight</w:t>
      </w:r>
      <w:r w:rsidR="00C77502">
        <w:rPr>
          <w:lang w:eastAsia="en-US"/>
        </w:rPr>
        <w:t xml:space="preserve"> </w:t>
      </w:r>
      <w:r>
        <w:rPr>
          <w:lang w:eastAsia="en-US"/>
        </w:rPr>
        <w:t>distribution centres.</w:t>
      </w:r>
    </w:p>
    <w:p w14:paraId="1FD6F792" w14:textId="0B4683E6" w:rsidR="00544CE1" w:rsidRDefault="006C077B" w:rsidP="003D34E6">
      <w:pPr>
        <w:pStyle w:val="ListParagraph"/>
        <w:numPr>
          <w:ilvl w:val="0"/>
          <w:numId w:val="40"/>
        </w:numPr>
        <w:ind w:left="714" w:hanging="357"/>
        <w:contextualSpacing w:val="0"/>
      </w:pPr>
      <w:r>
        <w:t xml:space="preserve">Ensure any </w:t>
      </w:r>
      <w:r w:rsidR="00544CE1">
        <w:t>future b</w:t>
      </w:r>
      <w:r w:rsidR="00544CE1" w:rsidRPr="0061431F">
        <w:t>usiness case for this project</w:t>
      </w:r>
      <w:r w:rsidR="00544CE1">
        <w:t xml:space="preserve"> is assessed </w:t>
      </w:r>
      <w:r w:rsidR="00544CE1" w:rsidRPr="0061431F">
        <w:t>against the proposal being utilised for a diversity of freight transportation uses and not being primarily used for coal transportation.</w:t>
      </w:r>
    </w:p>
    <w:p w14:paraId="16B70206" w14:textId="15C9F153" w:rsidR="00544CE1" w:rsidRPr="00A23DFC" w:rsidRDefault="00544CE1" w:rsidP="003D34E6">
      <w:pPr>
        <w:pStyle w:val="ListParagraph"/>
        <w:numPr>
          <w:ilvl w:val="0"/>
          <w:numId w:val="40"/>
        </w:numPr>
        <w:ind w:left="714" w:hanging="357"/>
        <w:contextualSpacing w:val="0"/>
      </w:pPr>
      <w:r>
        <w:t xml:space="preserve">Engage with landholders </w:t>
      </w:r>
      <w:r w:rsidR="00C06CA9">
        <w:t>with</w:t>
      </w:r>
      <w:r>
        <w:t xml:space="preserve"> active development consents to inform the finalised corridor</w:t>
      </w:r>
      <w:r w:rsidR="00C77502">
        <w:t xml:space="preserve"> to mitigate any </w:t>
      </w:r>
      <w:r w:rsidR="004875E7">
        <w:t xml:space="preserve">adverse </w:t>
      </w:r>
      <w:r w:rsidR="00C77502">
        <w:t>impacts</w:t>
      </w:r>
      <w:r>
        <w:t xml:space="preserve">. In particular, the two major developments </w:t>
      </w:r>
      <w:r w:rsidR="006C077B">
        <w:t xml:space="preserve">– </w:t>
      </w:r>
      <w:r>
        <w:t>BlackRock Motor Park at Wakefield and Place of Worship at Cameron Park industrial estate.</w:t>
      </w:r>
    </w:p>
    <w:p w14:paraId="5FC4F124" w14:textId="77777777" w:rsidR="003F1FC0" w:rsidRDefault="003F1FC0" w:rsidP="00ED5050"/>
    <w:p w14:paraId="05D55A8D" w14:textId="76380FD9" w:rsidR="00544CE1" w:rsidRPr="003D34E6" w:rsidRDefault="00544CE1" w:rsidP="00ED5050">
      <w:pPr>
        <w:rPr>
          <w:b/>
          <w:color w:val="365F91" w:themeColor="accent1" w:themeShade="BF"/>
        </w:rPr>
      </w:pPr>
      <w:r w:rsidRPr="003D34E6">
        <w:rPr>
          <w:b/>
          <w:color w:val="365F91" w:themeColor="accent1" w:themeShade="BF"/>
        </w:rPr>
        <w:t>1.5 Biodiversity</w:t>
      </w:r>
    </w:p>
    <w:p w14:paraId="64FF99CE" w14:textId="7F708335" w:rsidR="00544CE1" w:rsidRDefault="00544CE1" w:rsidP="00ED5050">
      <w:r>
        <w:t xml:space="preserve">In the Lake Macquarie LGA, 107.69 ha of total vegetation is affected by the 60-metre-wide corridor (excluding the vegetation in the tunnel section). This comprises 86.82 ha bushland, 15.8 ha partially cleared vegetation and 5.06 ha partially cleared easement vegetation. </w:t>
      </w:r>
      <w:r w:rsidR="00C06CA9">
        <w:t>The t</w:t>
      </w:r>
      <w:r>
        <w:t xml:space="preserve">otal </w:t>
      </w:r>
      <w:r w:rsidR="00C06CA9">
        <w:t xml:space="preserve">area of </w:t>
      </w:r>
      <w:r>
        <w:t>Threatened Ecological Communi</w:t>
      </w:r>
      <w:r w:rsidR="00C06CA9">
        <w:t>ty’s</w:t>
      </w:r>
      <w:r>
        <w:t xml:space="preserve"> (within the above total) is 18.35 ha Lower Hunter Spotted Gum Ironbark Forest, and 24.48 ha River Flat Eucalypt Forest on Coastal Floodplains.</w:t>
      </w:r>
    </w:p>
    <w:p w14:paraId="3CBC51B9" w14:textId="402D5EA4" w:rsidR="00544CE1" w:rsidRDefault="004875E7" w:rsidP="00ED5050">
      <w:r>
        <w:t xml:space="preserve">Construction of the proposal </w:t>
      </w:r>
      <w:r w:rsidR="00544CE1">
        <w:t>would represent a significant impact on both state and nationally listed threatened species and ecological communities within the Lake Macquarie LGA</w:t>
      </w:r>
      <w:r>
        <w:t>. The proposal also</w:t>
      </w:r>
      <w:r w:rsidR="00855BFF">
        <w:t xml:space="preserve"> </w:t>
      </w:r>
      <w:r w:rsidR="00544CE1">
        <w:t>crosses a large wetland mapped in State Environmental Planning Policy Coastal Management 2018.</w:t>
      </w:r>
    </w:p>
    <w:p w14:paraId="1F97F08A" w14:textId="77777777" w:rsidR="00544CE1" w:rsidRPr="00554742" w:rsidRDefault="00544CE1" w:rsidP="00ED5050">
      <w:pPr>
        <w:rPr>
          <w:b/>
        </w:rPr>
      </w:pPr>
      <w:r w:rsidRPr="00554742">
        <w:rPr>
          <w:b/>
        </w:rPr>
        <w:t>Biodiversity impacts</w:t>
      </w:r>
    </w:p>
    <w:p w14:paraId="22F398CE" w14:textId="6C57E6C1" w:rsidR="00544CE1" w:rsidRDefault="00544CE1" w:rsidP="00ED5050">
      <w:r>
        <w:t>Overall there are three types of biodiversity impacts from the proposal.</w:t>
      </w:r>
    </w:p>
    <w:p w14:paraId="7639D2ED" w14:textId="5167CEF0" w:rsidR="00544CE1" w:rsidRDefault="00544CE1" w:rsidP="003D34E6">
      <w:pPr>
        <w:pStyle w:val="ListParagraph"/>
        <w:numPr>
          <w:ilvl w:val="0"/>
          <w:numId w:val="42"/>
        </w:numPr>
        <w:ind w:left="714" w:hanging="357"/>
        <w:contextualSpacing w:val="0"/>
      </w:pPr>
      <w:r>
        <w:t>Direct impacts associated with clearing and loss of native vegetation, especially high</w:t>
      </w:r>
      <w:r w:rsidR="001F3151">
        <w:t>-</w:t>
      </w:r>
      <w:r>
        <w:t xml:space="preserve">value biodiversity such as threatened species and their habitats. Important species potentially impacted include the Koalas, Squirrel Glider, Tetratheca juncea, Grevillea parviflora subsp. parviflora, Callistemon linearifolius, and large forest owl species, and other </w:t>
      </w:r>
      <w:r w:rsidR="00C06CA9">
        <w:t>avifauna</w:t>
      </w:r>
      <w:r>
        <w:t>.</w:t>
      </w:r>
    </w:p>
    <w:p w14:paraId="235DC1DD" w14:textId="77777777" w:rsidR="00544CE1" w:rsidRDefault="00544CE1" w:rsidP="003D34E6">
      <w:pPr>
        <w:pStyle w:val="ListParagraph"/>
        <w:numPr>
          <w:ilvl w:val="0"/>
          <w:numId w:val="42"/>
        </w:numPr>
        <w:ind w:left="714" w:hanging="357"/>
        <w:contextualSpacing w:val="0"/>
      </w:pPr>
      <w:r>
        <w:t>Fragmentation of existing habitat, and impacts on habitat connectivity. The main consequences of fragmentation are: to reduce vegetation patch size and the ability to sustain species populations; to increase the perimeter and vulnerability of natural areas to disturbance; and to limit the spread and movement of species, with consequent effects on population and genetic viability.</w:t>
      </w:r>
    </w:p>
    <w:p w14:paraId="5EE30730" w14:textId="4298DE93" w:rsidR="00544CE1" w:rsidRDefault="00544CE1" w:rsidP="001F3151">
      <w:pPr>
        <w:pStyle w:val="ListParagraph"/>
        <w:numPr>
          <w:ilvl w:val="0"/>
          <w:numId w:val="42"/>
        </w:numPr>
        <w:ind w:left="714" w:hanging="357"/>
        <w:contextualSpacing w:val="0"/>
      </w:pPr>
      <w:r>
        <w:t>Indirect impacts such as changes to hydrology and water-dependent ecosystems, noise and light exposure, spread of weeds and feral animals.</w:t>
      </w:r>
    </w:p>
    <w:p w14:paraId="1CF3260B" w14:textId="77777777" w:rsidR="001F3151" w:rsidRDefault="001F3151" w:rsidP="003D34E6">
      <w:pPr>
        <w:pStyle w:val="ListParagraph"/>
        <w:ind w:left="714" w:firstLine="0"/>
        <w:contextualSpacing w:val="0"/>
      </w:pPr>
    </w:p>
    <w:p w14:paraId="4697965A" w14:textId="2EE91DEA" w:rsidR="00544CE1" w:rsidRDefault="00544CE1" w:rsidP="00ED5050">
      <w:r>
        <w:t>While biodiversity impacts are considered in the DSEA, this represents an initial desktop review rather than a comprehensive biodiversity assessment. Section 5.1.3 of the DSEA (p.30) states that “any potential impact on fauna and flora would need to be investigated as part of future design and environmental approval process” and also notes the importance of biodiversity connectivity and green corridors in the area. However, the best opportunity to avoid biodiversity impacts occur during the selection of the route. Once the 60m wide alignment is determined, the opportunity to avoid and mitigate biodiversity impacts during the design and environmental approval process are limited.</w:t>
      </w:r>
    </w:p>
    <w:p w14:paraId="406FD356" w14:textId="77777777" w:rsidR="00544CE1" w:rsidRDefault="00544CE1" w:rsidP="00ED5050">
      <w:r>
        <w:t>The DSEA is not an adequate basis for environmental assessment, as the proposal will permanently affect future land use and the spatial pattern of remnant vegetation in the north west of Lake Macquarie LGA. Limitations of the biodiversity assessment in the DSEA are as follows:</w:t>
      </w:r>
    </w:p>
    <w:p w14:paraId="1D0B5F83" w14:textId="7D9F7807" w:rsidR="00544CE1" w:rsidRDefault="00544CE1" w:rsidP="003D34E6">
      <w:pPr>
        <w:pStyle w:val="ListParagraph"/>
        <w:numPr>
          <w:ilvl w:val="0"/>
          <w:numId w:val="41"/>
        </w:numPr>
        <w:ind w:left="714" w:hanging="357"/>
        <w:contextualSpacing w:val="0"/>
      </w:pPr>
      <w:r>
        <w:t>Information on biodiversity corridors and connectivity dates from 2001 and is out of date and regional in scale</w:t>
      </w:r>
      <w:r w:rsidR="001F3151">
        <w:t>.</w:t>
      </w:r>
      <w:r>
        <w:t xml:space="preserve"> It does not adequately consider long</w:t>
      </w:r>
      <w:r w:rsidR="001F3151">
        <w:t>-</w:t>
      </w:r>
      <w:r>
        <w:t>term strategic conservation requirements or local species characteristics and requirements.</w:t>
      </w:r>
    </w:p>
    <w:p w14:paraId="585BF330" w14:textId="77777777" w:rsidR="00544CE1" w:rsidRDefault="00544CE1" w:rsidP="003D34E6">
      <w:pPr>
        <w:pStyle w:val="ListParagraph"/>
        <w:numPr>
          <w:ilvl w:val="0"/>
          <w:numId w:val="43"/>
        </w:numPr>
        <w:ind w:left="714" w:hanging="357"/>
        <w:contextualSpacing w:val="0"/>
      </w:pPr>
      <w:r>
        <w:t>Figure 5.4 Ecological Features is based on regional scale information and not more accurate local data. It should be checked for accuracy and include identification of existing biodiversity offset areas shown on the Lake Macquarie City Council database. It is also not clear what the “Other Parks’ category on the map refers to.</w:t>
      </w:r>
    </w:p>
    <w:p w14:paraId="5A8D6708" w14:textId="0180468B" w:rsidR="00544CE1" w:rsidRDefault="00544CE1" w:rsidP="003D34E6">
      <w:pPr>
        <w:pStyle w:val="ListParagraph"/>
        <w:numPr>
          <w:ilvl w:val="0"/>
          <w:numId w:val="43"/>
        </w:numPr>
        <w:ind w:left="714" w:hanging="357"/>
        <w:contextualSpacing w:val="0"/>
      </w:pPr>
      <w:r>
        <w:lastRenderedPageBreak/>
        <w:t xml:space="preserve">The biodiversity assessment in Section 7.9 of the DSEA has not included sufficient information to identify significant biodiversity values, or how impacts on these can be avoided. For example, </w:t>
      </w:r>
      <w:r w:rsidR="004875E7">
        <w:t xml:space="preserve">impacts of </w:t>
      </w:r>
      <w:r w:rsidR="004D072D">
        <w:t xml:space="preserve">the </w:t>
      </w:r>
      <w:r>
        <w:t xml:space="preserve">corridor through </w:t>
      </w:r>
      <w:r w:rsidR="00F731C1">
        <w:t xml:space="preserve">a </w:t>
      </w:r>
      <w:r>
        <w:t>significant coastal wetland.</w:t>
      </w:r>
    </w:p>
    <w:p w14:paraId="7DB67BA3" w14:textId="39039C58" w:rsidR="00544CE1" w:rsidRDefault="00544CE1" w:rsidP="003D34E6">
      <w:pPr>
        <w:pStyle w:val="ListParagraph"/>
        <w:numPr>
          <w:ilvl w:val="0"/>
          <w:numId w:val="43"/>
        </w:numPr>
        <w:ind w:left="714" w:hanging="357"/>
        <w:contextualSpacing w:val="0"/>
      </w:pPr>
      <w:r>
        <w:t>Additional field surveys need to be undertaken for important threatened species prior to the finalisation of the corridor. In particular, this relates to koalas, large forest owls, ground orchids, and any other species that could be subject to potential serious and irreversible impacts from the project.</w:t>
      </w:r>
      <w:r w:rsidR="00D77008">
        <w:t xml:space="preserve"> Council has a range of flora and fauna survey guidelines that could assist.  </w:t>
      </w:r>
    </w:p>
    <w:p w14:paraId="5CB22555" w14:textId="77777777" w:rsidR="00544CE1" w:rsidRDefault="00544CE1" w:rsidP="003D34E6">
      <w:pPr>
        <w:pStyle w:val="ListParagraph"/>
        <w:numPr>
          <w:ilvl w:val="0"/>
          <w:numId w:val="43"/>
        </w:numPr>
        <w:ind w:left="714" w:hanging="357"/>
        <w:contextualSpacing w:val="0"/>
      </w:pPr>
      <w:r>
        <w:t>An assessment of the fragmentation of habitat and cumulative biodiversity impact as a result of the proposal should be undertaken, together with opportunities to reserve suitable biodiversity offsets before determination of the corridor. The current proposal severs a number of critical native vegetation corridors and in places adds to the width of other hostile barriers within the north west of the LGA. The impact of this on the viability of threatened species populations in the north west of the LGA needs to be quantified and assessed.</w:t>
      </w:r>
    </w:p>
    <w:p w14:paraId="394F174E" w14:textId="311EEBC8" w:rsidR="00544CE1" w:rsidRDefault="00544CE1" w:rsidP="003D34E6">
      <w:pPr>
        <w:pStyle w:val="ListParagraph"/>
        <w:numPr>
          <w:ilvl w:val="0"/>
          <w:numId w:val="43"/>
        </w:numPr>
        <w:ind w:left="714" w:hanging="357"/>
        <w:contextualSpacing w:val="0"/>
      </w:pPr>
      <w:r>
        <w:t xml:space="preserve">Opportunities to mitigate impacts from the proposal need to be considered at the strategic environmental assessment stage, and throughout the project design process. For example, fauna and flora bridges, overpasses and underpasses need to be </w:t>
      </w:r>
      <w:r w:rsidR="004D072D">
        <w:t>considered</w:t>
      </w:r>
      <w:r>
        <w:t xml:space="preserve"> at the initial corridor selection stage as does the identification and protection of biodiversity offset areas.</w:t>
      </w:r>
    </w:p>
    <w:p w14:paraId="2A3DD49E" w14:textId="0075632E" w:rsidR="00544CE1" w:rsidRDefault="00544CE1" w:rsidP="003D34E6">
      <w:pPr>
        <w:pStyle w:val="ListParagraph"/>
        <w:numPr>
          <w:ilvl w:val="0"/>
          <w:numId w:val="43"/>
        </w:numPr>
        <w:ind w:left="714" w:hanging="357"/>
        <w:contextualSpacing w:val="0"/>
      </w:pPr>
      <w:r>
        <w:t xml:space="preserve">The proposed alignment </w:t>
      </w:r>
      <w:r w:rsidR="00204B27">
        <w:t>will</w:t>
      </w:r>
      <w:r>
        <w:t xml:space="preserve"> </w:t>
      </w:r>
      <w:r w:rsidR="00FB5A28">
        <w:t xml:space="preserve">increase the effect of </w:t>
      </w:r>
      <w:r>
        <w:t xml:space="preserve">multiple linear barriers (i.e. motorway, railway, transmission line easements, and service roads) that seriously undermine habitat connectivity by creating one complex barrier of up to 1km wide that will not allow species movement. This </w:t>
      </w:r>
      <w:r w:rsidR="00D77008">
        <w:t xml:space="preserve">cumulative impact </w:t>
      </w:r>
      <w:r>
        <w:t>is not addressed in the Biodiversity Assessment Method normally used for assessing biodiversity impacts and offset requirements.</w:t>
      </w:r>
    </w:p>
    <w:p w14:paraId="2BA3A0AB" w14:textId="1E905F93" w:rsidR="00544CE1" w:rsidRDefault="00544CE1" w:rsidP="00855BFF">
      <w:pPr>
        <w:pStyle w:val="ListParagraph"/>
        <w:numPr>
          <w:ilvl w:val="0"/>
          <w:numId w:val="43"/>
        </w:numPr>
        <w:ind w:left="714" w:hanging="357"/>
        <w:contextualSpacing w:val="0"/>
      </w:pPr>
      <w:r>
        <w:t>Other options for nearby infrastructure should be included within the project options, such as realignment of powerlines and easements, and potential for undergrounding these powerlines to reduce future fire hazards and long-term easement impacts.</w:t>
      </w:r>
    </w:p>
    <w:p w14:paraId="3F5796E3" w14:textId="7CA761FD" w:rsidR="00544CE1" w:rsidRDefault="00544CE1" w:rsidP="003D34E6">
      <w:pPr>
        <w:pStyle w:val="ListParagraph"/>
        <w:numPr>
          <w:ilvl w:val="0"/>
          <w:numId w:val="43"/>
        </w:numPr>
        <w:ind w:left="714" w:hanging="357"/>
        <w:contextualSpacing w:val="0"/>
      </w:pPr>
      <w:r>
        <w:t xml:space="preserve">Biodiversity impacts should be considered in the cumulative assessment in Section 7.16.1 of the DSEA. Section 7.16.1 also provides limited information for all cumulative impacts as </w:t>
      </w:r>
      <w:r w:rsidR="004875E7">
        <w:t xml:space="preserve">the </w:t>
      </w:r>
      <w:r>
        <w:t xml:space="preserve">only cumulative impacts identified are transport-related. There is a wide range of other cumulative impacts as a result of the project such as biodiversity impacts, hydrological impacts and also urban development, social and land use consequences. </w:t>
      </w:r>
    </w:p>
    <w:p w14:paraId="1E446958" w14:textId="77777777" w:rsidR="00544CE1" w:rsidRDefault="00544CE1" w:rsidP="003D34E6">
      <w:pPr>
        <w:pStyle w:val="ListParagraph"/>
        <w:numPr>
          <w:ilvl w:val="0"/>
          <w:numId w:val="43"/>
        </w:numPr>
        <w:ind w:left="714" w:hanging="357"/>
        <w:contextualSpacing w:val="0"/>
      </w:pPr>
      <w:r>
        <w:t>Options for avoiding biodiversity impacts have not been documented including the use of tunnels or bridges to avoid surface impacts.</w:t>
      </w:r>
    </w:p>
    <w:p w14:paraId="418A1781" w14:textId="77777777" w:rsidR="00544CE1" w:rsidRPr="00554742" w:rsidRDefault="00544CE1" w:rsidP="00ED5050">
      <w:pPr>
        <w:rPr>
          <w:b/>
        </w:rPr>
      </w:pPr>
      <w:r w:rsidRPr="00554742">
        <w:rPr>
          <w:b/>
        </w:rPr>
        <w:t xml:space="preserve">Biodiversity offsets </w:t>
      </w:r>
    </w:p>
    <w:p w14:paraId="69B49517" w14:textId="1D2C1629" w:rsidR="00544CE1" w:rsidRDefault="00544CE1" w:rsidP="00ED5050">
      <w:r>
        <w:t xml:space="preserve">To compensate for the anticipated loss of biodiversity in Lake Macquarie LGA, a </w:t>
      </w:r>
      <w:r w:rsidR="004D072D">
        <w:t xml:space="preserve">large </w:t>
      </w:r>
      <w:r>
        <w:t xml:space="preserve">offset area of around 400 – 1000 ha </w:t>
      </w:r>
      <w:r w:rsidR="00714859">
        <w:t>is</w:t>
      </w:r>
      <w:r>
        <w:t xml:space="preserve"> likely to be required. The biodiversity offset should be </w:t>
      </w:r>
      <w:r w:rsidR="004D072D">
        <w:t xml:space="preserve">identified and ideally </w:t>
      </w:r>
      <w:r>
        <w:t xml:space="preserve">secured at the same time as the corridor is determined. </w:t>
      </w:r>
      <w:r w:rsidR="004D072D">
        <w:t xml:space="preserve">The offset should ideally also be located within the Lake Macquarie LGA.  </w:t>
      </w:r>
      <w:r>
        <w:t xml:space="preserve">If </w:t>
      </w:r>
      <w:r w:rsidR="00380F9F">
        <w:t xml:space="preserve">offsets are not identified and secured </w:t>
      </w:r>
      <w:r>
        <w:t xml:space="preserve">at this stage, it may be difficult or impossible to source suitable offsets in the future when required, and the future cost is likely to be significantly more expensive. </w:t>
      </w:r>
      <w:r w:rsidR="004D072D">
        <w:t>I</w:t>
      </w:r>
      <w:r>
        <w:t xml:space="preserve">t is </w:t>
      </w:r>
      <w:r w:rsidR="004D072D">
        <w:t xml:space="preserve">recommended </w:t>
      </w:r>
      <w:r>
        <w:t xml:space="preserve">to undertake further ecological assessment to quantify and secure offsets </w:t>
      </w:r>
      <w:r w:rsidR="00105EA2">
        <w:t>in the short term</w:t>
      </w:r>
      <w:r>
        <w:t xml:space="preserve">. </w:t>
      </w:r>
    </w:p>
    <w:p w14:paraId="4FC87C67" w14:textId="21449757" w:rsidR="00544CE1" w:rsidRDefault="004D072D" w:rsidP="00ED5050">
      <w:r>
        <w:t xml:space="preserve">Staff </w:t>
      </w:r>
      <w:r w:rsidR="00544CE1">
        <w:t xml:space="preserve">support Section 7.9 of the DSEA </w:t>
      </w:r>
      <w:r>
        <w:t>to</w:t>
      </w:r>
      <w:r w:rsidR="00544CE1">
        <w:t xml:space="preserve"> identify biodiversity offsets on strategically located NSW Government</w:t>
      </w:r>
      <w:r w:rsidR="00FB5A28">
        <w:t>-</w:t>
      </w:r>
      <w:r w:rsidR="00544CE1">
        <w:t xml:space="preserve">owned land for potential offset areas, and that these could </w:t>
      </w:r>
      <w:r w:rsidR="00544CE1">
        <w:lastRenderedPageBreak/>
        <w:t xml:space="preserve">build on and adjoin the existing National Parks and Wildlife Service reserve estate. </w:t>
      </w:r>
      <w:r>
        <w:t>It is important to note, h</w:t>
      </w:r>
      <w:r w:rsidR="00544CE1">
        <w:t xml:space="preserve">owever, that these areas may be used to offset other development projects before the </w:t>
      </w:r>
      <w:r>
        <w:t xml:space="preserve">LHFC </w:t>
      </w:r>
      <w:r w:rsidR="00544CE1">
        <w:t>reaches the design and/or construction stage.</w:t>
      </w:r>
    </w:p>
    <w:p w14:paraId="59596E95" w14:textId="4E4206AF" w:rsidR="00544CE1" w:rsidRDefault="00544CE1" w:rsidP="00ED5050">
      <w:r>
        <w:t>Biodiversity impacts from the proposal are significant and represent a potential financial risk to this project. This can be avoided through undertaking more detailed biodiversity survey and assessment and locality-specific strategic conservation planning</w:t>
      </w:r>
      <w:r w:rsidR="004D072D">
        <w:t>.  Staff from</w:t>
      </w:r>
      <w:r>
        <w:t xml:space="preserve"> </w:t>
      </w:r>
      <w:r w:rsidR="004D072D">
        <w:t xml:space="preserve">Lake Macquarie City Council are willing </w:t>
      </w:r>
      <w:r w:rsidR="00714859">
        <w:t xml:space="preserve">and available </w:t>
      </w:r>
      <w:r w:rsidR="004D072D">
        <w:t xml:space="preserve">to assist in this regard.  </w:t>
      </w:r>
    </w:p>
    <w:p w14:paraId="56F42AEF" w14:textId="77777777" w:rsidR="00544CE1" w:rsidRPr="00554742" w:rsidRDefault="00544CE1" w:rsidP="00ED5050">
      <w:pPr>
        <w:rPr>
          <w:b/>
        </w:rPr>
      </w:pPr>
      <w:r w:rsidRPr="00554742">
        <w:rPr>
          <w:b/>
        </w:rPr>
        <w:t>Recommendations</w:t>
      </w:r>
    </w:p>
    <w:p w14:paraId="702006BC" w14:textId="77E6C1D7" w:rsidR="00544CE1" w:rsidRDefault="00544CE1" w:rsidP="003D34E6">
      <w:pPr>
        <w:pStyle w:val="ListParagraph"/>
        <w:numPr>
          <w:ilvl w:val="0"/>
          <w:numId w:val="45"/>
        </w:numPr>
        <w:ind w:left="714" w:hanging="357"/>
        <w:contextualSpacing w:val="0"/>
      </w:pPr>
      <w:r>
        <w:t xml:space="preserve">Undertake a comprehensive biodiversity assessment and survey prior to finalisation of the corridor to provide certainty of biodiversity values affected, cumulative impacts, and the expected biodiversity offset requirement to incorporate biodiversity mitigation measures into the project’s design. </w:t>
      </w:r>
    </w:p>
    <w:p w14:paraId="17AF5A6D" w14:textId="1F556446" w:rsidR="00544CE1" w:rsidRDefault="00380F9F" w:rsidP="00FB5A28">
      <w:pPr>
        <w:pStyle w:val="ListParagraph"/>
        <w:numPr>
          <w:ilvl w:val="0"/>
          <w:numId w:val="45"/>
        </w:numPr>
        <w:ind w:left="714" w:hanging="357"/>
        <w:contextualSpacing w:val="0"/>
      </w:pPr>
      <w:r>
        <w:t>Identify and s</w:t>
      </w:r>
      <w:r w:rsidR="00544CE1">
        <w:t xml:space="preserve">ecure biodiversity offset lands concurrently with the reservation of the corridor to minimise </w:t>
      </w:r>
      <w:r>
        <w:t xml:space="preserve">project </w:t>
      </w:r>
      <w:r w:rsidR="00544CE1">
        <w:t xml:space="preserve">financial risk in </w:t>
      </w:r>
      <w:r>
        <w:t xml:space="preserve">the </w:t>
      </w:r>
      <w:r w:rsidR="00544CE1">
        <w:t xml:space="preserve">future. In addition, biodiversity offsets within the Lake Macquarie LGA </w:t>
      </w:r>
      <w:r>
        <w:t>are preferred</w:t>
      </w:r>
      <w:r w:rsidR="00544CE1">
        <w:t xml:space="preserve">. </w:t>
      </w:r>
    </w:p>
    <w:p w14:paraId="5DDEDBC1" w14:textId="77777777" w:rsidR="00FB5A28" w:rsidRPr="00A23DFC" w:rsidRDefault="00FB5A28" w:rsidP="003D34E6">
      <w:pPr>
        <w:pStyle w:val="ListParagraph"/>
        <w:ind w:left="714" w:firstLine="0"/>
        <w:contextualSpacing w:val="0"/>
      </w:pPr>
    </w:p>
    <w:p w14:paraId="3D2CD274" w14:textId="77777777" w:rsidR="00544CE1" w:rsidRPr="003D34E6" w:rsidRDefault="00544CE1" w:rsidP="00ED5050">
      <w:pPr>
        <w:rPr>
          <w:b/>
          <w:color w:val="365F91" w:themeColor="accent1" w:themeShade="BF"/>
        </w:rPr>
      </w:pPr>
      <w:r w:rsidRPr="003D34E6">
        <w:rPr>
          <w:b/>
          <w:color w:val="365F91" w:themeColor="accent1" w:themeShade="BF"/>
        </w:rPr>
        <w:t xml:space="preserve">1.6 Heritage and visual impact </w:t>
      </w:r>
    </w:p>
    <w:p w14:paraId="7B927139" w14:textId="4BBE2CFD" w:rsidR="00544CE1" w:rsidRDefault="00544CE1" w:rsidP="00ED5050">
      <w:r w:rsidRPr="007E0ACA">
        <w:t>The proposal will have both direct and indirect impacts on Aboriginal heritage</w:t>
      </w:r>
      <w:r>
        <w:t xml:space="preserve"> and</w:t>
      </w:r>
      <w:r w:rsidRPr="007E0ACA">
        <w:t xml:space="preserve"> non-Aboriginal heritage, </w:t>
      </w:r>
      <w:r w:rsidR="00A3196E">
        <w:t xml:space="preserve">including </w:t>
      </w:r>
      <w:r w:rsidRPr="007E0ACA">
        <w:t>visual and scenic qualities that contribute to heritage character and landscape</w:t>
      </w:r>
      <w:r>
        <w:t>.</w:t>
      </w:r>
      <w:r w:rsidRPr="007E0ACA">
        <w:t xml:space="preserve"> </w:t>
      </w:r>
    </w:p>
    <w:p w14:paraId="3C0E83AE" w14:textId="77777777" w:rsidR="00544CE1" w:rsidRPr="00E04FE3" w:rsidRDefault="00544CE1" w:rsidP="00ED5050">
      <w:pPr>
        <w:rPr>
          <w:b/>
        </w:rPr>
      </w:pPr>
      <w:r w:rsidRPr="00E04FE3">
        <w:rPr>
          <w:b/>
        </w:rPr>
        <w:t xml:space="preserve">Aboriginal </w:t>
      </w:r>
      <w:r>
        <w:rPr>
          <w:b/>
        </w:rPr>
        <w:t>Heritage</w:t>
      </w:r>
    </w:p>
    <w:p w14:paraId="42CA5CD2" w14:textId="05E5EE37" w:rsidR="00B61436" w:rsidRDefault="00FB5A28" w:rsidP="00ED5050">
      <w:r>
        <w:t>T</w:t>
      </w:r>
      <w:r w:rsidR="00544CE1" w:rsidRPr="002100DB">
        <w:t>he DSEA</w:t>
      </w:r>
      <w:r w:rsidR="00544CE1">
        <w:t xml:space="preserve"> </w:t>
      </w:r>
      <w:r>
        <w:t>states:</w:t>
      </w:r>
      <w:r w:rsidR="00544CE1">
        <w:t xml:space="preserve"> “</w:t>
      </w:r>
      <w:r w:rsidR="00544CE1" w:rsidRPr="00552F5A">
        <w:t>A strategic review of Aboriginal heritage found that the impact of the protection of the Lower Hunter Freight Corridor on Aboriginal heritage would be negligible</w:t>
      </w:r>
      <w:r>
        <w:t>”</w:t>
      </w:r>
      <w:r w:rsidR="00DC29E8" w:rsidRPr="00DC29E8">
        <w:t xml:space="preserve"> </w:t>
      </w:r>
      <w:r w:rsidR="00DC29E8">
        <w:t xml:space="preserve">(p.83). </w:t>
      </w:r>
      <w:r w:rsidRPr="00552F5A">
        <w:t xml:space="preserve"> </w:t>
      </w:r>
      <w:r w:rsidR="00544CE1" w:rsidRPr="00552F5A">
        <w:t xml:space="preserve">However, the analysis </w:t>
      </w:r>
      <w:r w:rsidR="00DC29E8">
        <w:t xml:space="preserve">also </w:t>
      </w:r>
      <w:r w:rsidR="00544CE1" w:rsidRPr="00552F5A">
        <w:t xml:space="preserve">found that there </w:t>
      </w:r>
      <w:r w:rsidR="00544CE1">
        <w:t>“</w:t>
      </w:r>
      <w:r w:rsidR="00544CE1" w:rsidRPr="00552F5A">
        <w:t>could be potential impacts from the provision of any future infrastructure within the recommended corridor, depending on detailed studies and ground truthing</w:t>
      </w:r>
      <w:r w:rsidR="00544CE1">
        <w:t>”</w:t>
      </w:r>
      <w:r>
        <w:t>.</w:t>
      </w:r>
      <w:r w:rsidR="00544CE1">
        <w:t xml:space="preserve"> (p.83). Additionally, the study also acknowledged that “</w:t>
      </w:r>
      <w:r w:rsidR="00544CE1" w:rsidRPr="00552F5A">
        <w:t>the recommended corridor would pass through areas of cultural heritage, specifically the Cockle Creek catchment and areas between Mount Sugarloaf and Hexham Swamp</w:t>
      </w:r>
      <w:r w:rsidR="00544CE1">
        <w:t>” and “</w:t>
      </w:r>
      <w:r w:rsidR="00544CE1" w:rsidRPr="00552F5A">
        <w:t>The significance of Aboriginal heritage and potential for discovery of sites and artefacts will, however, require on-going investigation</w:t>
      </w:r>
      <w:r w:rsidR="00544CE1">
        <w:t>”</w:t>
      </w:r>
      <w:r>
        <w:t>.</w:t>
      </w:r>
      <w:r w:rsidR="00544CE1">
        <w:t xml:space="preserve"> (p.82). </w:t>
      </w:r>
      <w:r w:rsidR="00F73189">
        <w:t xml:space="preserve">The Lake Macquarie Aboriginal Heritage Management Strategy (2011) provides a valuable resource to assist with this matter. </w:t>
      </w:r>
    </w:p>
    <w:p w14:paraId="099714AE" w14:textId="77777777" w:rsidR="00B61436" w:rsidRDefault="00B61436" w:rsidP="00ED5050">
      <w:r>
        <w:t>Mount Sugarloaf is a place of deep spiritual significance to Aboriginal people and this significance is confirmed by the current Aboriginal community and by ethnographic documentation made by the Reverend Threlkeld in the 1820-30s. The impact of the proposal on this place as well as the Aboriginal sites which surround it need to be fully assessed before determination of the proposal.</w:t>
      </w:r>
    </w:p>
    <w:p w14:paraId="7DF90E4B" w14:textId="019F495A" w:rsidR="00544CE1" w:rsidRDefault="00DC29E8" w:rsidP="00ED5050">
      <w:r>
        <w:t>It is recommended</w:t>
      </w:r>
      <w:r w:rsidR="00B61436">
        <w:t>,</w:t>
      </w:r>
      <w:r>
        <w:t xml:space="preserve"> that </w:t>
      </w:r>
      <w:r w:rsidR="00997F4D">
        <w:t>prior to the proposal being determined</w:t>
      </w:r>
      <w:r w:rsidR="00B61436">
        <w:t>, further</w:t>
      </w:r>
      <w:r w:rsidR="00997F4D">
        <w:t xml:space="preserve"> </w:t>
      </w:r>
      <w:r w:rsidR="00B61436">
        <w:t xml:space="preserve">indigenous heritage </w:t>
      </w:r>
      <w:r w:rsidR="00544CE1">
        <w:t>assessment</w:t>
      </w:r>
      <w:r w:rsidR="00B61436">
        <w:t xml:space="preserve"> is undertaken in consultation with Aboriginal stakeholders. This further assessment will provide the </w:t>
      </w:r>
      <w:r w:rsidR="00544CE1">
        <w:t xml:space="preserve">opportunity to </w:t>
      </w:r>
      <w:r w:rsidR="00544CE1" w:rsidRPr="00552F5A">
        <w:t xml:space="preserve">avoid impacts on </w:t>
      </w:r>
      <w:r w:rsidR="00544CE1">
        <w:t xml:space="preserve">significant </w:t>
      </w:r>
      <w:r w:rsidR="00544CE1" w:rsidRPr="00552F5A">
        <w:t xml:space="preserve">Aboriginal heritage sites and cultural values, </w:t>
      </w:r>
      <w:r w:rsidR="00B61436">
        <w:t>and</w:t>
      </w:r>
      <w:r w:rsidR="00544CE1">
        <w:t xml:space="preserve"> </w:t>
      </w:r>
      <w:r w:rsidR="00B61436">
        <w:t>future project delivery risks.</w:t>
      </w:r>
    </w:p>
    <w:p w14:paraId="56A63D7E" w14:textId="77777777" w:rsidR="00544CE1" w:rsidRPr="00D157E7" w:rsidRDefault="00544CE1" w:rsidP="00ED5050">
      <w:pPr>
        <w:rPr>
          <w:b/>
        </w:rPr>
      </w:pPr>
      <w:r w:rsidRPr="00D157E7">
        <w:rPr>
          <w:b/>
        </w:rPr>
        <w:t xml:space="preserve">Recommendations </w:t>
      </w:r>
    </w:p>
    <w:p w14:paraId="4291FA7E" w14:textId="3D320258" w:rsidR="00544CE1" w:rsidRDefault="00544CE1" w:rsidP="00ED5050">
      <w:r>
        <w:t xml:space="preserve">The following should be undertaken before determination of the proposal to ensure </w:t>
      </w:r>
      <w:r w:rsidRPr="009E4573">
        <w:t xml:space="preserve">that the significance of any Aboriginal sites or places </w:t>
      </w:r>
      <w:r>
        <w:t>is</w:t>
      </w:r>
      <w:r w:rsidRPr="009E4573">
        <w:t xml:space="preserve"> sufficiently understood and mitigation measures</w:t>
      </w:r>
      <w:r>
        <w:t xml:space="preserve"> can be considered:</w:t>
      </w:r>
    </w:p>
    <w:p w14:paraId="754386F1" w14:textId="1B9FCBB4" w:rsidR="00544CE1" w:rsidRPr="00B57053" w:rsidRDefault="00544CE1" w:rsidP="00544CE1">
      <w:pPr>
        <w:pStyle w:val="ListParagraph"/>
        <w:numPr>
          <w:ilvl w:val="0"/>
          <w:numId w:val="34"/>
        </w:numPr>
      </w:pPr>
      <w:r w:rsidRPr="00B57053">
        <w:lastRenderedPageBreak/>
        <w:t>Continue engagement with relevant members of the Aboriginal community to protect cultural values and unrecorded sites associated with the recommended corridor, and carry out engagement in accordance with the relevant Heritage</w:t>
      </w:r>
      <w:r>
        <w:t xml:space="preserve"> </w:t>
      </w:r>
      <w:r w:rsidRPr="00B57053">
        <w:t xml:space="preserve">NSW guidelines </w:t>
      </w:r>
    </w:p>
    <w:p w14:paraId="3A9CBD38" w14:textId="77777777" w:rsidR="00544CE1" w:rsidRPr="00B57053" w:rsidRDefault="00544CE1" w:rsidP="00544CE1">
      <w:pPr>
        <w:numPr>
          <w:ilvl w:val="0"/>
          <w:numId w:val="34"/>
        </w:numPr>
      </w:pPr>
      <w:r w:rsidRPr="00B57053">
        <w:t xml:space="preserve">Undertake archaeological surveys of the recommended corridor including ground truthing of previously identified sites, in consultation with the Aboriginal community. </w:t>
      </w:r>
    </w:p>
    <w:p w14:paraId="2A13D5F3" w14:textId="77777777" w:rsidR="00544CE1" w:rsidRPr="00B57053" w:rsidRDefault="00544CE1" w:rsidP="00544CE1">
      <w:pPr>
        <w:numPr>
          <w:ilvl w:val="0"/>
          <w:numId w:val="34"/>
        </w:numPr>
      </w:pPr>
      <w:r w:rsidRPr="00B57053">
        <w:t xml:space="preserve">Identify opportunities to avoid direct or unacceptable impacts to heritage values and items and develop appropriate management strategies in relation to Aboriginal heritage. This could include opportunities for archaeological salvage work, archival recording, interpretation and cultural inductions. </w:t>
      </w:r>
    </w:p>
    <w:p w14:paraId="5603A57D" w14:textId="77777777" w:rsidR="00544CE1" w:rsidRPr="00B57053" w:rsidRDefault="00544CE1" w:rsidP="00544CE1">
      <w:pPr>
        <w:numPr>
          <w:ilvl w:val="0"/>
          <w:numId w:val="34"/>
        </w:numPr>
      </w:pPr>
      <w:r w:rsidRPr="00B57053">
        <w:t xml:space="preserve">Consider subsurface archaeological testing within the recommended corridor utilising best practice guidelines. </w:t>
      </w:r>
    </w:p>
    <w:p w14:paraId="64F0A0EC" w14:textId="41680F54" w:rsidR="00544CE1" w:rsidRPr="00B57053" w:rsidRDefault="00544CE1" w:rsidP="00ED5050">
      <w:r>
        <w:t>Following the finalisation of the proposal and prior to commencing construction</w:t>
      </w:r>
      <w:r w:rsidR="00FB5A28">
        <w:t>,</w:t>
      </w:r>
      <w:r>
        <w:t xml:space="preserve"> </w:t>
      </w:r>
      <w:r w:rsidRPr="00B57053">
        <w:t xml:space="preserve">a construction heritage management plan </w:t>
      </w:r>
      <w:r>
        <w:t>should be developed</w:t>
      </w:r>
      <w:r w:rsidRPr="00B57053">
        <w:t xml:space="preserve"> in consultation with relevant members of the Aboriginal community. This should include protocols for </w:t>
      </w:r>
      <w:r>
        <w:t xml:space="preserve">archaeological monitoring and </w:t>
      </w:r>
      <w:r w:rsidRPr="00B57053">
        <w:t xml:space="preserve">unexpected finds. </w:t>
      </w:r>
    </w:p>
    <w:p w14:paraId="7E5A68E1" w14:textId="5020EDC5" w:rsidR="00544CE1" w:rsidRPr="00E04FE3" w:rsidRDefault="00544CE1" w:rsidP="00ED5050">
      <w:pPr>
        <w:rPr>
          <w:b/>
        </w:rPr>
      </w:pPr>
      <w:r>
        <w:rPr>
          <w:b/>
        </w:rPr>
        <w:t xml:space="preserve">Non-Aboriginal </w:t>
      </w:r>
      <w:r w:rsidRPr="00E04FE3">
        <w:rPr>
          <w:b/>
        </w:rPr>
        <w:t>Heritage</w:t>
      </w:r>
    </w:p>
    <w:p w14:paraId="6D767633" w14:textId="030E484C" w:rsidR="00544CE1" w:rsidRDefault="00544CE1" w:rsidP="00ED5050">
      <w:r>
        <w:t>T</w:t>
      </w:r>
      <w:r w:rsidRPr="009E4573">
        <w:t>he DSEA</w:t>
      </w:r>
      <w:r>
        <w:t>, acknowledges that “t</w:t>
      </w:r>
      <w:r w:rsidRPr="00EE226A">
        <w:t>he recommended corridor passes through or is in close proximity to a number of non-Aboriginal heritage items that relate to the mining and transport history of the Hunter Valley</w:t>
      </w:r>
      <w:r>
        <w:t>” including a number of local heritage items” (p.83)</w:t>
      </w:r>
      <w:r w:rsidR="00B61436">
        <w:t>.</w:t>
      </w:r>
      <w:r w:rsidRPr="00EE226A">
        <w:t xml:space="preserve"> </w:t>
      </w:r>
      <w:r>
        <w:t>The DSEA states that “p</w:t>
      </w:r>
      <w:r w:rsidRPr="00EE226A">
        <w:t xml:space="preserve">otential indirect impacts on nearby heritage items would depend </w:t>
      </w:r>
      <w:r>
        <w:t>o</w:t>
      </w:r>
      <w:r w:rsidRPr="00EE226A">
        <w:t>n the design of the future trail infrastructure. As such, this would be considered during the next phase of design development</w:t>
      </w:r>
      <w:r>
        <w:t>”</w:t>
      </w:r>
      <w:r w:rsidR="00FB5A28">
        <w:t>.</w:t>
      </w:r>
      <w:r>
        <w:t xml:space="preserve"> (</w:t>
      </w:r>
      <w:r w:rsidR="00B61436">
        <w:t>p.</w:t>
      </w:r>
      <w:r>
        <w:t xml:space="preserve"> 83). </w:t>
      </w:r>
      <w:r w:rsidRPr="00EE226A">
        <w:t xml:space="preserve">If the </w:t>
      </w:r>
      <w:r>
        <w:t xml:space="preserve">proposal </w:t>
      </w:r>
      <w:r w:rsidRPr="00EE226A">
        <w:t xml:space="preserve">is </w:t>
      </w:r>
      <w:r>
        <w:t>finalised prior to further assessment, th</w:t>
      </w:r>
      <w:r w:rsidRPr="00EE226A">
        <w:t xml:space="preserve">e opportunity to avoid impacts on significant </w:t>
      </w:r>
      <w:r>
        <w:t>non-</w:t>
      </w:r>
      <w:r w:rsidRPr="00EE226A">
        <w:t xml:space="preserve">Aboriginal heritage sites and cultural values, informed by further engagement with </w:t>
      </w:r>
      <w:r>
        <w:t xml:space="preserve">the local community and relevant heritage experts, </w:t>
      </w:r>
      <w:r w:rsidRPr="00EE226A">
        <w:t>will be limited</w:t>
      </w:r>
      <w:r>
        <w:t>.</w:t>
      </w:r>
      <w:r w:rsidRPr="00EE226A">
        <w:t xml:space="preserve"> </w:t>
      </w:r>
    </w:p>
    <w:p w14:paraId="74A1631B" w14:textId="55F83CC3" w:rsidR="00544CE1" w:rsidRPr="00051018" w:rsidRDefault="00544CE1" w:rsidP="00ED5050">
      <w:pPr>
        <w:rPr>
          <w:b/>
        </w:rPr>
      </w:pPr>
      <w:r w:rsidRPr="00051018">
        <w:rPr>
          <w:b/>
        </w:rPr>
        <w:t>West Wallsend HCA</w:t>
      </w:r>
      <w:r>
        <w:rPr>
          <w:b/>
        </w:rPr>
        <w:t xml:space="preserve"> </w:t>
      </w:r>
    </w:p>
    <w:p w14:paraId="6E640841" w14:textId="537E78C0" w:rsidR="00544CE1" w:rsidRDefault="00544CE1" w:rsidP="00ED5050">
      <w:r>
        <w:t xml:space="preserve">The West Wallsend Heritage Conservation Area (HCA) is embedded in a cultural landscape </w:t>
      </w:r>
      <w:r w:rsidRPr="00A21002">
        <w:t>representative of the development of coal mining in the area</w:t>
      </w:r>
      <w:r>
        <w:t xml:space="preserve">. This is made from </w:t>
      </w:r>
      <w:r w:rsidRPr="00A21002">
        <w:t xml:space="preserve">a variety of structures including </w:t>
      </w:r>
      <w:r>
        <w:t xml:space="preserve">former </w:t>
      </w:r>
      <w:r w:rsidRPr="00A21002">
        <w:t>coal mine</w:t>
      </w:r>
      <w:r>
        <w:t xml:space="preserve"> site</w:t>
      </w:r>
      <w:r w:rsidRPr="00A21002">
        <w:t xml:space="preserve">s, mine dams, railway lines with associated cuttings, embankments and culverts, and the townships which developed around them to house the mine workers, as well as their </w:t>
      </w:r>
      <w:r w:rsidR="00B61436">
        <w:t>bushland</w:t>
      </w:r>
      <w:r w:rsidR="00B53C3B">
        <w:t xml:space="preserve"> </w:t>
      </w:r>
      <w:r w:rsidR="00B61436">
        <w:t xml:space="preserve">landscape </w:t>
      </w:r>
      <w:r w:rsidRPr="00A21002">
        <w:t>setting.</w:t>
      </w:r>
      <w:r>
        <w:t xml:space="preserve"> </w:t>
      </w:r>
      <w:r w:rsidR="00B61436">
        <w:t>The landscape setting</w:t>
      </w:r>
      <w:r w:rsidRPr="00A21002">
        <w:t xml:space="preserve"> </w:t>
      </w:r>
      <w:r w:rsidR="00B61436">
        <w:t>is</w:t>
      </w:r>
      <w:r w:rsidR="00B61436" w:rsidRPr="00A21002">
        <w:t xml:space="preserve"> </w:t>
      </w:r>
      <w:r w:rsidR="00543F45">
        <w:t xml:space="preserve">an important </w:t>
      </w:r>
      <w:r w:rsidRPr="00A21002">
        <w:t xml:space="preserve">part of the visual curtilage or </w:t>
      </w:r>
      <w:r w:rsidR="00B53C3B">
        <w:t>s</w:t>
      </w:r>
      <w:r w:rsidRPr="00A21002">
        <w:t>etting of the West Wallsend and Holmesville historic townships</w:t>
      </w:r>
      <w:r>
        <w:t>, as well as being part of the wider cultural landscape.</w:t>
      </w:r>
    </w:p>
    <w:p w14:paraId="563AC95F" w14:textId="6491A456" w:rsidR="00543F45" w:rsidRDefault="00544CE1" w:rsidP="00ED5050">
      <w:r>
        <w:t>Council has recently updat</w:t>
      </w:r>
      <w:r w:rsidR="00543F45">
        <w:t>ed</w:t>
      </w:r>
      <w:r>
        <w:t xml:space="preserve"> the statement of significance and </w:t>
      </w:r>
      <w:r w:rsidR="00543F45">
        <w:t xml:space="preserve">prepare </w:t>
      </w:r>
      <w:r>
        <w:t xml:space="preserve">a views analysis. </w:t>
      </w:r>
      <w:r w:rsidR="00543F45">
        <w:t xml:space="preserve">The </w:t>
      </w:r>
      <w:r w:rsidRPr="00D157E7">
        <w:t xml:space="preserve">result of these assessments </w:t>
      </w:r>
      <w:r w:rsidR="00543F45">
        <w:t>is the</w:t>
      </w:r>
      <w:r>
        <w:t xml:space="preserve"> </w:t>
      </w:r>
      <w:r w:rsidRPr="00D157E7">
        <w:t>recommend</w:t>
      </w:r>
      <w:r w:rsidR="00543F45">
        <w:t>ed</w:t>
      </w:r>
      <w:r w:rsidRPr="00D157E7">
        <w:t xml:space="preserve"> expansion of the boundary of the West Wallsend HCA</w:t>
      </w:r>
      <w:r w:rsidR="00543F45">
        <w:t xml:space="preserve"> to:</w:t>
      </w:r>
      <w:r>
        <w:t xml:space="preserve"> </w:t>
      </w:r>
    </w:p>
    <w:p w14:paraId="7EAD8B58" w14:textId="77777777" w:rsidR="00543F45" w:rsidRDefault="00543F45" w:rsidP="00543F45">
      <w:pPr>
        <w:pStyle w:val="ListParagraph"/>
        <w:numPr>
          <w:ilvl w:val="0"/>
          <w:numId w:val="36"/>
        </w:numPr>
        <w:ind w:left="714" w:hanging="357"/>
        <w:contextualSpacing w:val="0"/>
      </w:pPr>
      <w:r>
        <w:t>Protect s</w:t>
      </w:r>
      <w:r w:rsidRPr="0020646C">
        <w:t>ignificant views and vistas that contribute to the setting, character and significance of the area</w:t>
      </w:r>
      <w:r>
        <w:t xml:space="preserve">, and </w:t>
      </w:r>
    </w:p>
    <w:p w14:paraId="62C7B34A" w14:textId="77777777" w:rsidR="00543F45" w:rsidRDefault="00543F45" w:rsidP="00543F45">
      <w:pPr>
        <w:pStyle w:val="ListParagraph"/>
        <w:numPr>
          <w:ilvl w:val="0"/>
          <w:numId w:val="36"/>
        </w:numPr>
        <w:ind w:left="714" w:hanging="357"/>
        <w:contextualSpacing w:val="0"/>
      </w:pPr>
      <w:r w:rsidRPr="0020646C">
        <w:t>Provide a visual and spatial buffer between the HCA and any medium to high density residential or</w:t>
      </w:r>
      <w:r>
        <w:t xml:space="preserve"> </w:t>
      </w:r>
      <w:r w:rsidRPr="0020646C">
        <w:t>commercial development proposed in the future</w:t>
      </w:r>
      <w:r>
        <w:t>.</w:t>
      </w:r>
    </w:p>
    <w:p w14:paraId="308F9B27" w14:textId="77777777" w:rsidR="00543F45" w:rsidRDefault="00543F45" w:rsidP="00B53C3B">
      <w:r>
        <w:t>These same considerations should be considered in determining the finalised proposal.</w:t>
      </w:r>
    </w:p>
    <w:p w14:paraId="0E9D92CA" w14:textId="54F60C91" w:rsidR="00544CE1" w:rsidRDefault="00544CE1" w:rsidP="00ED5050">
      <w:r>
        <w:t xml:space="preserve">Council will share this Working Report with TfNSW and the HCCDC to discuss impacts and opportunities in more detail.  </w:t>
      </w:r>
    </w:p>
    <w:p w14:paraId="0B56A555" w14:textId="4AB24787" w:rsidR="00544CE1" w:rsidRPr="00051018" w:rsidRDefault="00544CE1" w:rsidP="00ED5050">
      <w:pPr>
        <w:rPr>
          <w:b/>
        </w:rPr>
      </w:pPr>
      <w:r w:rsidRPr="00051018">
        <w:rPr>
          <w:b/>
        </w:rPr>
        <w:lastRenderedPageBreak/>
        <w:t xml:space="preserve">Visual </w:t>
      </w:r>
      <w:r>
        <w:rPr>
          <w:b/>
        </w:rPr>
        <w:t>i</w:t>
      </w:r>
      <w:r w:rsidRPr="00051018">
        <w:rPr>
          <w:b/>
        </w:rPr>
        <w:t>mpact</w:t>
      </w:r>
      <w:r>
        <w:rPr>
          <w:b/>
        </w:rPr>
        <w:t xml:space="preserve"> on Heritage Items</w:t>
      </w:r>
    </w:p>
    <w:p w14:paraId="1611743D" w14:textId="47D6E9CC" w:rsidR="00544CE1" w:rsidRDefault="00544CE1" w:rsidP="00ED5050">
      <w:r>
        <w:t xml:space="preserve">The proposal will impact on </w:t>
      </w:r>
      <w:r w:rsidR="00863C46">
        <w:t xml:space="preserve">two </w:t>
      </w:r>
      <w:r>
        <w:t>locally listed heritage items. These include</w:t>
      </w:r>
      <w:r w:rsidR="00863C46">
        <w:t>:</w:t>
      </w:r>
    </w:p>
    <w:p w14:paraId="36A51124" w14:textId="77777777" w:rsidR="00544CE1" w:rsidRDefault="00544CE1" w:rsidP="00544CE1">
      <w:pPr>
        <w:pStyle w:val="ListParagraph"/>
        <w:numPr>
          <w:ilvl w:val="0"/>
          <w:numId w:val="36"/>
        </w:numPr>
      </w:pPr>
      <w:r w:rsidRPr="00E04FE3">
        <w:t>West Wallsend No. 1 (</w:t>
      </w:r>
      <w:r>
        <w:t>F</w:t>
      </w:r>
      <w:r w:rsidRPr="00E04FE3">
        <w:t xml:space="preserve">ormer </w:t>
      </w:r>
      <w:r>
        <w:t>C</w:t>
      </w:r>
      <w:r w:rsidRPr="00E04FE3">
        <w:t xml:space="preserve">olliery </w:t>
      </w:r>
      <w:r>
        <w:t>S</w:t>
      </w:r>
      <w:r w:rsidRPr="00E04FE3">
        <w:t>ite)</w:t>
      </w:r>
      <w:r>
        <w:t>,</w:t>
      </w:r>
      <w:r w:rsidRPr="00E04FE3">
        <w:t xml:space="preserve"> </w:t>
      </w:r>
      <w:r w:rsidRPr="00F0311C">
        <w:t>125 George Booth Drive, W</w:t>
      </w:r>
      <w:r>
        <w:t xml:space="preserve">est Wallsend (Lot </w:t>
      </w:r>
      <w:r w:rsidRPr="00E04FE3">
        <w:t>106</w:t>
      </w:r>
      <w:r>
        <w:t xml:space="preserve"> </w:t>
      </w:r>
      <w:r w:rsidRPr="00E04FE3">
        <w:t>DP 1000408</w:t>
      </w:r>
      <w:r>
        <w:t>)</w:t>
      </w:r>
    </w:p>
    <w:p w14:paraId="758F68C4" w14:textId="22202FCF" w:rsidR="00544CE1" w:rsidRDefault="00544CE1" w:rsidP="00ED5050">
      <w:r>
        <w:t xml:space="preserve">The West Wallsend No.1 Colliery was the original mine that enabled the creation and development of the West Wallsend township. It is socially and culturally significant to the township, while offering the natural landscape setting that is characteristic of  West Wallsend and Holmesville. The proposal </w:t>
      </w:r>
      <w:r w:rsidR="00863C46">
        <w:t xml:space="preserve">traverses through the locally listed site and </w:t>
      </w:r>
      <w:r>
        <w:t>will likely produce visual, amenity</w:t>
      </w:r>
      <w:r w:rsidR="00863C46">
        <w:t xml:space="preserve"> and other heritage related impacts</w:t>
      </w:r>
      <w:r>
        <w:t xml:space="preserve">. Additionally, </w:t>
      </w:r>
      <w:r w:rsidR="00863C46">
        <w:t xml:space="preserve">part of </w:t>
      </w:r>
      <w:r>
        <w:t>the site is planned to be developed into a neighbourhood park</w:t>
      </w:r>
      <w:r w:rsidR="00CE28B7">
        <w:t xml:space="preserve"> – </w:t>
      </w:r>
      <w:r>
        <w:t xml:space="preserve">refer to </w:t>
      </w:r>
      <w:r w:rsidRPr="00F0311C">
        <w:rPr>
          <w:i/>
        </w:rPr>
        <w:t>Section 1.8 Council owned land and recreation / community facilities</w:t>
      </w:r>
      <w:r>
        <w:t xml:space="preserve"> of this submission for further detail on impacts and </w:t>
      </w:r>
      <w:r w:rsidR="001637CD">
        <w:t xml:space="preserve">suggested </w:t>
      </w:r>
      <w:r>
        <w:t xml:space="preserve">mitigation measures. </w:t>
      </w:r>
    </w:p>
    <w:p w14:paraId="19B32D7A" w14:textId="77777777" w:rsidR="00544CE1" w:rsidRPr="00E04FE3" w:rsidRDefault="00544CE1" w:rsidP="00544CE1">
      <w:pPr>
        <w:pStyle w:val="ListParagraph"/>
        <w:numPr>
          <w:ilvl w:val="0"/>
          <w:numId w:val="36"/>
        </w:numPr>
      </w:pPr>
      <w:r w:rsidRPr="00F0311C">
        <w:t>West Wallsend Cemetery, 6 Cemetery Road, West Wallsend (Lot 981 DP 589701)</w:t>
      </w:r>
    </w:p>
    <w:p w14:paraId="09E467FB" w14:textId="4A866D69" w:rsidR="00544CE1" w:rsidRDefault="00544CE1" w:rsidP="00ED5050">
      <w:r>
        <w:t xml:space="preserve">The proposal </w:t>
      </w:r>
      <w:r w:rsidR="00863C46">
        <w:t xml:space="preserve">cuts across the access road to </w:t>
      </w:r>
      <w:r>
        <w:t>the West Wallsend Cemetery, physically separating</w:t>
      </w:r>
      <w:r w:rsidR="00863C46">
        <w:t xml:space="preserve"> and isolating</w:t>
      </w:r>
      <w:r>
        <w:t xml:space="preserve"> it from the township.</w:t>
      </w:r>
      <w:r w:rsidR="00B53C3B">
        <w:t xml:space="preserve"> </w:t>
      </w:r>
      <w:r w:rsidR="00863C46">
        <w:t>T</w:t>
      </w:r>
      <w:r>
        <w:t>his will produce connectivity, visual, amenity</w:t>
      </w:r>
      <w:r w:rsidR="00863C46">
        <w:t xml:space="preserve"> and other heritage related impacts. </w:t>
      </w:r>
      <w:r>
        <w:t xml:space="preserve">Consideration of connecting the Cemetery with the township will need to be undertaken at the later stage of this project with options explored for either </w:t>
      </w:r>
      <w:r w:rsidRPr="00E04FE3">
        <w:t>an underpass</w:t>
      </w:r>
      <w:r>
        <w:t xml:space="preserve">, </w:t>
      </w:r>
      <w:r w:rsidRPr="00E04FE3">
        <w:t xml:space="preserve">overpass or a </w:t>
      </w:r>
      <w:r>
        <w:t xml:space="preserve">separated </w:t>
      </w:r>
      <w:r w:rsidRPr="00E04FE3">
        <w:t>signalled rail-crossing.</w:t>
      </w:r>
    </w:p>
    <w:p w14:paraId="1A75C6AD" w14:textId="77777777" w:rsidR="00544CE1" w:rsidRPr="00A21002" w:rsidRDefault="00544CE1" w:rsidP="00ED5050">
      <w:pPr>
        <w:rPr>
          <w:b/>
        </w:rPr>
      </w:pPr>
      <w:r w:rsidRPr="00A21002">
        <w:rPr>
          <w:b/>
        </w:rPr>
        <w:t xml:space="preserve">Historic Mines </w:t>
      </w:r>
    </w:p>
    <w:p w14:paraId="3353A10E" w14:textId="5760D546" w:rsidR="00544CE1" w:rsidRDefault="00544CE1" w:rsidP="00ED5050">
      <w:r w:rsidRPr="00A21002">
        <w:t>Fig</w:t>
      </w:r>
      <w:r>
        <w:t>ure</w:t>
      </w:r>
      <w:r w:rsidRPr="00A21002">
        <w:t xml:space="preserve"> 5.5</w:t>
      </w:r>
      <w:r>
        <w:t xml:space="preserve"> of the DSEA,</w:t>
      </w:r>
      <w:r w:rsidRPr="00A21002">
        <w:t xml:space="preserve"> “Historical mine workings and areas of subsidence”</w:t>
      </w:r>
      <w:r w:rsidR="00CE28B7">
        <w:t>,</w:t>
      </w:r>
      <w:r w:rsidRPr="00A21002">
        <w:t xml:space="preserve"> </w:t>
      </w:r>
      <w:r>
        <w:t xml:space="preserve">has not identified </w:t>
      </w:r>
      <w:r w:rsidRPr="00A21002">
        <w:t xml:space="preserve">a number of </w:t>
      </w:r>
      <w:r>
        <w:t>h</w:t>
      </w:r>
      <w:r w:rsidRPr="00A21002">
        <w:t>istoric mine sites to the west of Killingworth, Holmesville and West Wallsend. Some of these sites have not been locally listed to date and require detailed mapping, heritage significance assessment and recording. Due to their age and potential for shallow workings</w:t>
      </w:r>
      <w:r w:rsidR="00CE28B7">
        <w:t>,</w:t>
      </w:r>
      <w:r w:rsidRPr="00A21002">
        <w:t xml:space="preserve"> they may also require more detailed assessment in relation to both subsidence and contamination.</w:t>
      </w:r>
    </w:p>
    <w:p w14:paraId="2A56777F" w14:textId="77777777" w:rsidR="00544CE1" w:rsidRPr="00051018" w:rsidRDefault="00544CE1" w:rsidP="00ED5050">
      <w:pPr>
        <w:rPr>
          <w:b/>
        </w:rPr>
      </w:pPr>
      <w:r w:rsidRPr="00051018">
        <w:rPr>
          <w:b/>
        </w:rPr>
        <w:t>Recommendations</w:t>
      </w:r>
    </w:p>
    <w:p w14:paraId="08EF2DEB" w14:textId="765D8403" w:rsidR="00544CE1" w:rsidRDefault="00544CE1" w:rsidP="00934C0F">
      <w:r>
        <w:t xml:space="preserve">The following should be undertaken before determination of the final corridor to ensure </w:t>
      </w:r>
      <w:r w:rsidRPr="009E4573">
        <w:t xml:space="preserve">that the significance of </w:t>
      </w:r>
      <w:r>
        <w:t>heritage items is</w:t>
      </w:r>
      <w:r w:rsidRPr="009E4573">
        <w:t xml:space="preserve"> sufficiently understood and mitigation measures</w:t>
      </w:r>
      <w:r>
        <w:t xml:space="preserve"> can be considered:</w:t>
      </w:r>
    </w:p>
    <w:p w14:paraId="5AC137B5" w14:textId="77777777" w:rsidR="00544CE1" w:rsidRDefault="00544CE1" w:rsidP="003D34E6">
      <w:pPr>
        <w:pStyle w:val="ListParagraph"/>
        <w:numPr>
          <w:ilvl w:val="0"/>
          <w:numId w:val="35"/>
        </w:numPr>
        <w:ind w:left="714" w:hanging="357"/>
        <w:contextualSpacing w:val="0"/>
      </w:pPr>
      <w:r>
        <w:t>U</w:t>
      </w:r>
      <w:r w:rsidRPr="00461509">
        <w:t xml:space="preserve">ndertake archaeological surveys of the recommended corridor including ground truthing of previously identified sites, in consultation with the </w:t>
      </w:r>
      <w:r>
        <w:t xml:space="preserve">local </w:t>
      </w:r>
      <w:r w:rsidRPr="00461509">
        <w:t>community</w:t>
      </w:r>
      <w:r>
        <w:t xml:space="preserve"> and relevant heritage experts.</w:t>
      </w:r>
      <w:r w:rsidRPr="00461509">
        <w:t xml:space="preserve"> </w:t>
      </w:r>
    </w:p>
    <w:p w14:paraId="41830274" w14:textId="66A7B3BA" w:rsidR="00544CE1" w:rsidRDefault="00544CE1" w:rsidP="003D34E6">
      <w:pPr>
        <w:pStyle w:val="ListParagraph"/>
        <w:numPr>
          <w:ilvl w:val="0"/>
          <w:numId w:val="35"/>
        </w:numPr>
        <w:ind w:left="714" w:hanging="357"/>
        <w:contextualSpacing w:val="0"/>
      </w:pPr>
      <w:r>
        <w:t xml:space="preserve">Undertake a </w:t>
      </w:r>
      <w:r w:rsidRPr="00461509">
        <w:t xml:space="preserve">heritage impact assessment </w:t>
      </w:r>
      <w:r>
        <w:t xml:space="preserve">and views impact analysis </w:t>
      </w:r>
      <w:r w:rsidRPr="00461509">
        <w:t xml:space="preserve">to assess the impact of the recommended route on </w:t>
      </w:r>
      <w:r>
        <w:t xml:space="preserve">identified </w:t>
      </w:r>
      <w:r w:rsidRPr="00461509">
        <w:t>heritage items</w:t>
      </w:r>
      <w:r>
        <w:t xml:space="preserve"> </w:t>
      </w:r>
      <w:r w:rsidRPr="00461509">
        <w:t>in the vicini</w:t>
      </w:r>
      <w:r>
        <w:t>ty</w:t>
      </w:r>
      <w:r w:rsidRPr="00461509">
        <w:t>. Any heritage impact assessment needs to include an assessment of the impact of the proposed rail line on the cultural landscape as a whole.</w:t>
      </w:r>
    </w:p>
    <w:p w14:paraId="5A0204F7" w14:textId="77777777" w:rsidR="00544CE1" w:rsidRDefault="00544CE1" w:rsidP="003D34E6">
      <w:pPr>
        <w:pStyle w:val="ListParagraph"/>
        <w:numPr>
          <w:ilvl w:val="0"/>
          <w:numId w:val="35"/>
        </w:numPr>
        <w:ind w:left="714" w:hanging="357"/>
        <w:contextualSpacing w:val="0"/>
      </w:pPr>
      <w:r>
        <w:t>I</w:t>
      </w:r>
      <w:r w:rsidRPr="00461509">
        <w:t xml:space="preserve">dentify opportunities to avoid direct or unacceptable impacts to heritage values and items and develop appropriate management strategies in relation to </w:t>
      </w:r>
      <w:r>
        <w:t>non-</w:t>
      </w:r>
      <w:r w:rsidRPr="00461509">
        <w:t xml:space="preserve">Aboriginal heritage. This could include opportunities for archaeological salvage work, archival recording, interpretation and </w:t>
      </w:r>
      <w:r>
        <w:t xml:space="preserve">archaeological </w:t>
      </w:r>
      <w:r w:rsidRPr="00461509">
        <w:t>inductions.</w:t>
      </w:r>
    </w:p>
    <w:p w14:paraId="1A8555FE" w14:textId="77777777" w:rsidR="00544CE1" w:rsidRDefault="00544CE1" w:rsidP="003D34E6">
      <w:pPr>
        <w:pStyle w:val="ListParagraph"/>
        <w:numPr>
          <w:ilvl w:val="0"/>
          <w:numId w:val="35"/>
        </w:numPr>
        <w:ind w:left="714" w:hanging="357"/>
        <w:contextualSpacing w:val="0"/>
      </w:pPr>
      <w:r>
        <w:t>C</w:t>
      </w:r>
      <w:r w:rsidRPr="00461509">
        <w:t>onsider subsurface archaeological testing within the recommended corridor utilising best practice guidelines</w:t>
      </w:r>
      <w:r>
        <w:t xml:space="preserve">, and the excavation permit requirements under the </w:t>
      </w:r>
      <w:r w:rsidRPr="00E7437B">
        <w:rPr>
          <w:i/>
        </w:rPr>
        <w:t>Heritage Act</w:t>
      </w:r>
      <w:r>
        <w:t xml:space="preserve"> 1974.</w:t>
      </w:r>
    </w:p>
    <w:p w14:paraId="0840B816" w14:textId="77777777" w:rsidR="00544CE1" w:rsidRDefault="00544CE1" w:rsidP="003D34E6">
      <w:pPr>
        <w:pStyle w:val="ListParagraph"/>
        <w:numPr>
          <w:ilvl w:val="0"/>
          <w:numId w:val="35"/>
        </w:numPr>
        <w:ind w:left="714" w:hanging="357"/>
        <w:contextualSpacing w:val="0"/>
      </w:pPr>
      <w:r>
        <w:t xml:space="preserve">Consider the mitigation of any potential visual impacts on heritage items by </w:t>
      </w:r>
      <w:r w:rsidRPr="00461509">
        <w:t>the retention and protection of surrounding bushland as both a green buffer and biodiversity offset land.</w:t>
      </w:r>
    </w:p>
    <w:p w14:paraId="35E2CA0F" w14:textId="5144E40F" w:rsidR="00544CE1" w:rsidRDefault="00544CE1" w:rsidP="00CE28B7">
      <w:pPr>
        <w:pStyle w:val="ListParagraph"/>
        <w:numPr>
          <w:ilvl w:val="0"/>
          <w:numId w:val="35"/>
        </w:numPr>
        <w:ind w:left="714" w:hanging="357"/>
        <w:contextualSpacing w:val="0"/>
      </w:pPr>
      <w:r>
        <w:lastRenderedPageBreak/>
        <w:t>Undertake geotechnical assessments (at the design stage) to understand the mine subsidence risk and impact to historic mines.</w:t>
      </w:r>
    </w:p>
    <w:p w14:paraId="5AEDEF03" w14:textId="77777777" w:rsidR="00CE28B7" w:rsidRDefault="00CE28B7" w:rsidP="003D34E6">
      <w:pPr>
        <w:pStyle w:val="ListParagraph"/>
        <w:ind w:left="714" w:firstLine="0"/>
        <w:contextualSpacing w:val="0"/>
      </w:pPr>
    </w:p>
    <w:p w14:paraId="586E5F6A" w14:textId="7919E393" w:rsidR="00544CE1" w:rsidRDefault="00544CE1" w:rsidP="00544CE1">
      <w:pPr>
        <w:numPr>
          <w:ilvl w:val="0"/>
          <w:numId w:val="33"/>
        </w:numPr>
      </w:pPr>
      <w:r>
        <w:t xml:space="preserve">Following the adoption of the proposal and prior to commencing construction, </w:t>
      </w:r>
      <w:r w:rsidRPr="00B57053">
        <w:t xml:space="preserve">a construction heritage management plan </w:t>
      </w:r>
      <w:r>
        <w:t>should be developed</w:t>
      </w:r>
      <w:r w:rsidRPr="00B57053">
        <w:t xml:space="preserve"> in consultation with </w:t>
      </w:r>
      <w:r>
        <w:t>a professional historical archaeologist</w:t>
      </w:r>
      <w:r w:rsidRPr="00B57053">
        <w:t xml:space="preserve">. This should include protocols for </w:t>
      </w:r>
      <w:r>
        <w:t xml:space="preserve">archaeological monitoring and managing </w:t>
      </w:r>
      <w:r w:rsidRPr="00B57053">
        <w:t>unexpected finds</w:t>
      </w:r>
      <w:r>
        <w:t xml:space="preserve">, as required under the relic provisions of the </w:t>
      </w:r>
      <w:r w:rsidRPr="00E7437B">
        <w:rPr>
          <w:i/>
        </w:rPr>
        <w:t>Heritage Act</w:t>
      </w:r>
      <w:r>
        <w:t xml:space="preserve"> 1977.</w:t>
      </w:r>
    </w:p>
    <w:p w14:paraId="1F44D916" w14:textId="431D9761" w:rsidR="00544CE1" w:rsidRPr="003D34E6" w:rsidRDefault="00544CE1" w:rsidP="00ED5050">
      <w:pPr>
        <w:rPr>
          <w:b/>
          <w:color w:val="365F91" w:themeColor="accent1" w:themeShade="BF"/>
        </w:rPr>
      </w:pPr>
      <w:r w:rsidRPr="003D34E6">
        <w:rPr>
          <w:b/>
          <w:color w:val="365F91" w:themeColor="accent1" w:themeShade="BF"/>
        </w:rPr>
        <w:t>1.</w:t>
      </w:r>
      <w:r w:rsidR="00A3196E">
        <w:rPr>
          <w:b/>
          <w:color w:val="365F91" w:themeColor="accent1" w:themeShade="BF"/>
        </w:rPr>
        <w:t>7</w:t>
      </w:r>
      <w:r w:rsidRPr="003D34E6">
        <w:rPr>
          <w:b/>
          <w:color w:val="365F91" w:themeColor="accent1" w:themeShade="BF"/>
        </w:rPr>
        <w:t xml:space="preserve"> Council owned land and recreation / community facilities</w:t>
      </w:r>
    </w:p>
    <w:p w14:paraId="2F48D12C" w14:textId="614531DD" w:rsidR="00544CE1" w:rsidRDefault="00544CE1" w:rsidP="00ED5050">
      <w:r>
        <w:t>The proposal has direct and indirect impacts on land owned and managed</w:t>
      </w:r>
      <w:r w:rsidR="00CE28B7">
        <w:t xml:space="preserve"> </w:t>
      </w:r>
      <w:r>
        <w:t xml:space="preserve">by Lake Macquarie City Council. </w:t>
      </w:r>
    </w:p>
    <w:p w14:paraId="178D56F5" w14:textId="6ACAD6B3" w:rsidR="00544CE1" w:rsidRDefault="00544CE1" w:rsidP="00ED5050">
      <w:r>
        <w:t>Council-owned land is classified as either:</w:t>
      </w:r>
    </w:p>
    <w:p w14:paraId="244DC3E8" w14:textId="029B8C4A" w:rsidR="00544CE1" w:rsidRDefault="00544CE1" w:rsidP="003D34E6">
      <w:pPr>
        <w:pStyle w:val="ListParagraph"/>
        <w:numPr>
          <w:ilvl w:val="0"/>
          <w:numId w:val="36"/>
        </w:numPr>
        <w:ind w:left="714" w:hanging="357"/>
        <w:contextualSpacing w:val="0"/>
      </w:pPr>
      <w:r>
        <w:t>Community land – Council-owned land which is kept for use by the general public and would ordinarily comprise land such as a public park.</w:t>
      </w:r>
    </w:p>
    <w:p w14:paraId="56615905" w14:textId="24619EB8" w:rsidR="00544CE1" w:rsidRDefault="00544CE1" w:rsidP="00CE28B7">
      <w:pPr>
        <w:pStyle w:val="ListParagraph"/>
        <w:numPr>
          <w:ilvl w:val="0"/>
          <w:numId w:val="36"/>
        </w:numPr>
        <w:ind w:left="714" w:hanging="357"/>
        <w:contextualSpacing w:val="0"/>
      </w:pPr>
      <w:r>
        <w:t>Operational land – Council-owned land which is a temporary asset, permanent asset or an investment. This land facilitates the carrying out of functions by a council, which may not be open to the general public, such as a works depot or a council garage.</w:t>
      </w:r>
    </w:p>
    <w:p w14:paraId="6FA1086E" w14:textId="77777777" w:rsidR="00544CE1" w:rsidRPr="00C874BA" w:rsidRDefault="00544CE1" w:rsidP="00ED5050">
      <w:pPr>
        <w:rPr>
          <w:b/>
        </w:rPr>
      </w:pPr>
      <w:r w:rsidRPr="00C874BA">
        <w:rPr>
          <w:b/>
        </w:rPr>
        <w:t>Operational landholdings</w:t>
      </w:r>
    </w:p>
    <w:p w14:paraId="0FCD4838" w14:textId="77777777" w:rsidR="00544CE1" w:rsidRDefault="00544CE1" w:rsidP="00ED5050">
      <w:r w:rsidRPr="00C874BA">
        <w:t>The propos</w:t>
      </w:r>
      <w:r>
        <w:t xml:space="preserve">al </w:t>
      </w:r>
      <w:r w:rsidRPr="00C874BA">
        <w:t xml:space="preserve">does not </w:t>
      </w:r>
      <w:r>
        <w:t xml:space="preserve">directly </w:t>
      </w:r>
      <w:r w:rsidRPr="00C874BA">
        <w:t>impact on any Council</w:t>
      </w:r>
      <w:r>
        <w:t>’s</w:t>
      </w:r>
      <w:r w:rsidRPr="00C874BA">
        <w:t xml:space="preserve"> Operational </w:t>
      </w:r>
      <w:r>
        <w:t>L</w:t>
      </w:r>
      <w:r w:rsidRPr="00C874BA">
        <w:t xml:space="preserve">and holdings. </w:t>
      </w:r>
    </w:p>
    <w:p w14:paraId="51584151" w14:textId="76EBDF02" w:rsidR="00544CE1" w:rsidRDefault="00544CE1" w:rsidP="00ED5050">
      <w:r>
        <w:t xml:space="preserve">As identified within the </w:t>
      </w:r>
      <w:r w:rsidRPr="002031A6">
        <w:t>DSEA</w:t>
      </w:r>
      <w:r>
        <w:t xml:space="preserve">, the proposal has an indirect impact on West Wallsend </w:t>
      </w:r>
      <w:r w:rsidRPr="00C874BA">
        <w:t>Cemetery</w:t>
      </w:r>
      <w:r>
        <w:t>,</w:t>
      </w:r>
      <w:r w:rsidRPr="00C874BA">
        <w:t xml:space="preserve"> </w:t>
      </w:r>
      <w:r w:rsidRPr="00F0311C">
        <w:t xml:space="preserve">6 Cemetery Road, </w:t>
      </w:r>
      <w:r>
        <w:t>West Wallsend (</w:t>
      </w:r>
      <w:r w:rsidRPr="00F0311C">
        <w:t>Lot 981 DP 589701</w:t>
      </w:r>
      <w:r>
        <w:t xml:space="preserve">) </w:t>
      </w:r>
      <w:r w:rsidRPr="00C874BA">
        <w:t xml:space="preserve">which is Operational </w:t>
      </w:r>
      <w:r>
        <w:t>L</w:t>
      </w:r>
      <w:r w:rsidRPr="00C874BA">
        <w:t>and</w:t>
      </w:r>
      <w:r>
        <w:t xml:space="preserve"> and part Community Land</w:t>
      </w:r>
      <w:r w:rsidRPr="00C874BA">
        <w:t>.</w:t>
      </w:r>
      <w:r>
        <w:t xml:space="preserve"> Refer to </w:t>
      </w:r>
      <w:r w:rsidRPr="008A53B2">
        <w:rPr>
          <w:i/>
        </w:rPr>
        <w:t>Section 1.6 Heritage</w:t>
      </w:r>
      <w:r>
        <w:rPr>
          <w:i/>
        </w:rPr>
        <w:t xml:space="preserve"> and Visual Impact</w:t>
      </w:r>
      <w:r>
        <w:t xml:space="preserve"> of this submission for detail on impacts and mitigation recommendations.  </w:t>
      </w:r>
    </w:p>
    <w:p w14:paraId="41CEAA60" w14:textId="77777777" w:rsidR="00544CE1" w:rsidRPr="000D7F82" w:rsidRDefault="00544CE1" w:rsidP="00ED5050">
      <w:pPr>
        <w:rPr>
          <w:b/>
        </w:rPr>
      </w:pPr>
      <w:r w:rsidRPr="000D7F82">
        <w:rPr>
          <w:b/>
        </w:rPr>
        <w:t>Community facilities</w:t>
      </w:r>
    </w:p>
    <w:p w14:paraId="306AF892" w14:textId="3696CC05" w:rsidR="00544CE1" w:rsidRDefault="00544CE1" w:rsidP="00ED5050">
      <w:r>
        <w:t>The proposal does not directly affect any community facilities (i.e., community centres/halls etc).</w:t>
      </w:r>
    </w:p>
    <w:p w14:paraId="12CECEC3" w14:textId="77777777" w:rsidR="00544CE1" w:rsidRPr="000D7F82" w:rsidRDefault="00544CE1" w:rsidP="00ED5050">
      <w:pPr>
        <w:rPr>
          <w:b/>
        </w:rPr>
      </w:pPr>
      <w:r w:rsidRPr="000D7F82">
        <w:rPr>
          <w:b/>
        </w:rPr>
        <w:t xml:space="preserve">Community landholdings </w:t>
      </w:r>
    </w:p>
    <w:p w14:paraId="22DEBA86" w14:textId="521DA266" w:rsidR="00544CE1" w:rsidRDefault="00544CE1" w:rsidP="00ED5050">
      <w:r>
        <w:t xml:space="preserve">As identified within the DSEA, the proposal has direct impact on the following Community Lands and recreational areas. </w:t>
      </w:r>
    </w:p>
    <w:p w14:paraId="55A67C8C" w14:textId="3E3F472B" w:rsidR="00544CE1" w:rsidRDefault="00544CE1" w:rsidP="00544CE1">
      <w:pPr>
        <w:pStyle w:val="ListParagraph"/>
        <w:numPr>
          <w:ilvl w:val="0"/>
          <w:numId w:val="36"/>
        </w:numPr>
      </w:pPr>
      <w:r w:rsidRPr="003D34E6">
        <w:rPr>
          <w:shd w:val="clear" w:color="auto" w:fill="FFFFFF" w:themeFill="background1"/>
        </w:rPr>
        <w:t>Johnson Park</w:t>
      </w:r>
      <w:r>
        <w:t xml:space="preserve"> West Wallsend (</w:t>
      </w:r>
      <w:r w:rsidRPr="00CB5ADD">
        <w:t>Lot 1 DP 421411</w:t>
      </w:r>
      <w:r>
        <w:t xml:space="preserve">) and proposed West Wallsend </w:t>
      </w:r>
      <w:r w:rsidRPr="008A38E8">
        <w:t xml:space="preserve">neighbourhood park </w:t>
      </w:r>
      <w:r>
        <w:t>(</w:t>
      </w:r>
      <w:r w:rsidRPr="00CB5ADD">
        <w:t>Lot 106 DP 1000408</w:t>
      </w:r>
      <w:r>
        <w:t>)</w:t>
      </w:r>
    </w:p>
    <w:p w14:paraId="6F04E6D7" w14:textId="4033FF06" w:rsidR="00544CE1" w:rsidRDefault="00B53C3B" w:rsidP="00ED5050">
      <w:r>
        <w:t>Council has adopted</w:t>
      </w:r>
      <w:r w:rsidR="00544CE1">
        <w:t xml:space="preserve"> plans to expand and </w:t>
      </w:r>
      <w:r>
        <w:t>embellish</w:t>
      </w:r>
      <w:r w:rsidR="00544CE1">
        <w:t xml:space="preserve"> </w:t>
      </w:r>
      <w:r w:rsidR="00544CE1" w:rsidRPr="003D34E6">
        <w:rPr>
          <w:shd w:val="clear" w:color="auto" w:fill="FFFFFF" w:themeFill="background1"/>
        </w:rPr>
        <w:t>Johnson Park</w:t>
      </w:r>
      <w:r w:rsidR="00544CE1" w:rsidRPr="00B90D09">
        <w:t xml:space="preserve"> </w:t>
      </w:r>
      <w:r w:rsidR="00544CE1">
        <w:t xml:space="preserve">(Facility reference: OS-009) and a </w:t>
      </w:r>
      <w:r>
        <w:t xml:space="preserve">provide a </w:t>
      </w:r>
      <w:r w:rsidR="00544CE1" w:rsidRPr="008A38E8">
        <w:t xml:space="preserve">neighbourhood park </w:t>
      </w:r>
      <w:r w:rsidR="00544CE1">
        <w:t xml:space="preserve">to the east (Facility reference: OS-038).  The proposed recreation developments are to occur with consultation and agreement with the current land owners, Hunter and Central Coast Development Corporation. </w:t>
      </w:r>
    </w:p>
    <w:p w14:paraId="2A18BA19" w14:textId="3171AA8E" w:rsidR="00544CE1" w:rsidRDefault="00544CE1" w:rsidP="00ED5050">
      <w:r>
        <w:t xml:space="preserve">The proposal has the potential to impact the amenity, visual aesthetic and heritage significance of the proposed park. The proposed </w:t>
      </w:r>
      <w:r w:rsidRPr="008A38E8">
        <w:t>neighbourhood park</w:t>
      </w:r>
      <w:r>
        <w:t xml:space="preserve">’s location was chosen due to the bushland views and vistas, and its heritage significance to the West Wallsend township, as the site was the location of the original </w:t>
      </w:r>
      <w:r w:rsidRPr="00CB5ADD">
        <w:t>West Wallsend (No 1) Colliery</w:t>
      </w:r>
      <w:r>
        <w:t xml:space="preserve">, which influenced the township’s creation and development. </w:t>
      </w:r>
    </w:p>
    <w:p w14:paraId="5F23A291" w14:textId="16FC5090" w:rsidR="00D30FB5" w:rsidRDefault="00544CE1" w:rsidP="00ED5050">
      <w:r>
        <w:t xml:space="preserve">A </w:t>
      </w:r>
      <w:r w:rsidR="00B53C3B">
        <w:t>map showing the</w:t>
      </w:r>
      <w:r>
        <w:t xml:space="preserve"> proposed expansion of </w:t>
      </w:r>
      <w:r w:rsidRPr="003D34E6">
        <w:t>Johnson Park</w:t>
      </w:r>
      <w:r>
        <w:t xml:space="preserve"> and neighbourhood park are provided below. </w:t>
      </w:r>
    </w:p>
    <w:p w14:paraId="111CC218" w14:textId="77777777" w:rsidR="00544CE1" w:rsidRDefault="00544CE1" w:rsidP="00ED5050">
      <w:pPr>
        <w:keepNext/>
        <w:jc w:val="center"/>
      </w:pPr>
      <w:r w:rsidRPr="00982285">
        <w:rPr>
          <w:noProof/>
        </w:rPr>
        <w:lastRenderedPageBreak/>
        <w:drawing>
          <wp:inline distT="0" distB="0" distL="0" distR="0" wp14:anchorId="5D81F63A" wp14:editId="55A744E5">
            <wp:extent cx="4247402" cy="23846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2969"/>
                    <a:stretch/>
                  </pic:blipFill>
                  <pic:spPr bwMode="auto">
                    <a:xfrm>
                      <a:off x="0" y="0"/>
                      <a:ext cx="4343340" cy="2438493"/>
                    </a:xfrm>
                    <a:prstGeom prst="rect">
                      <a:avLst/>
                    </a:prstGeom>
                    <a:ln>
                      <a:noFill/>
                    </a:ln>
                    <a:extLst>
                      <a:ext uri="{53640926-AAD7-44D8-BBD7-CCE9431645EC}">
                        <a14:shadowObscured xmlns:a14="http://schemas.microsoft.com/office/drawing/2010/main"/>
                      </a:ext>
                    </a:extLst>
                  </pic:spPr>
                </pic:pic>
              </a:graphicData>
            </a:graphic>
          </wp:inline>
        </w:drawing>
      </w:r>
    </w:p>
    <w:p w14:paraId="4785D643" w14:textId="53EF722F" w:rsidR="00544CE1" w:rsidRDefault="00544CE1" w:rsidP="00B53C3B">
      <w:pPr>
        <w:pStyle w:val="Caption"/>
        <w:jc w:val="center"/>
      </w:pPr>
      <w:r>
        <w:t xml:space="preserve">Figure </w:t>
      </w:r>
      <w:r>
        <w:rPr>
          <w:noProof/>
        </w:rPr>
        <w:t>6</w:t>
      </w:r>
      <w:r>
        <w:t>: West Wallsend Park Proposal</w:t>
      </w:r>
    </w:p>
    <w:p w14:paraId="7479A6AC" w14:textId="77777777" w:rsidR="00544CE1" w:rsidRDefault="00544CE1" w:rsidP="00544CE1">
      <w:pPr>
        <w:pStyle w:val="ListParagraph"/>
        <w:numPr>
          <w:ilvl w:val="0"/>
          <w:numId w:val="36"/>
        </w:numPr>
      </w:pPr>
      <w:r>
        <w:t>Mountain bike tracks (Lot 1 DP529869, Lot 1 DP1030193, Lot 651 DP571041, Lot 2 DP529869, Pt Lot 34 DP 1147597, Lot 1 DP 1123177)</w:t>
      </w:r>
    </w:p>
    <w:p w14:paraId="79FC089F" w14:textId="77777777" w:rsidR="00544CE1" w:rsidRDefault="00544CE1" w:rsidP="00ED5050">
      <w:r>
        <w:t xml:space="preserve">The proposal traverses HCCDC’s landholdings at West Wallsend and Holmesville, which have an extensive network of mountain bike tracks. The mountain bike tracks are managed by the Holmesville Mountain Bike Riders and are signposted, with the main access point at Appletree Road, at Kevin Evans Oval. </w:t>
      </w:r>
    </w:p>
    <w:p w14:paraId="54E3AA94" w14:textId="026B9BA9" w:rsidR="00544CE1" w:rsidRDefault="00544CE1" w:rsidP="00ED5050">
      <w:r>
        <w:t xml:space="preserve">The principal areas of conflict in regards the current ‘formalised’ mountain bike trails and the proposed route relate to the following parcels Lot 1 DP529869, Lot 1 DP1030193 and Lot 651 DP571041. These areas may be isolated and disconnected by the proposed rail corridor. </w:t>
      </w:r>
    </w:p>
    <w:p w14:paraId="3D13E27B" w14:textId="60A6FAF0" w:rsidR="00544CE1" w:rsidRDefault="00544CE1" w:rsidP="00ED5050">
      <w:r>
        <w:t>Whilst acknowledging that these tracks have been built on HCCDC’s landholdings, they do provide an important community asset for mountain biking</w:t>
      </w:r>
      <w:r w:rsidR="00CE28B7">
        <w:t>,</w:t>
      </w:r>
      <w:r>
        <w:t xml:space="preserve"> attracting local and regional visitors. The land is relatively flat, focuses on low-level cross-country riding, suitable for families, and thus complements other, more challenging tracks in the region.</w:t>
      </w:r>
    </w:p>
    <w:p w14:paraId="3EE4660B" w14:textId="77777777" w:rsidR="00544CE1" w:rsidRDefault="00544CE1" w:rsidP="00544CE1">
      <w:pPr>
        <w:pStyle w:val="ListParagraph"/>
        <w:numPr>
          <w:ilvl w:val="0"/>
          <w:numId w:val="36"/>
        </w:numPr>
      </w:pPr>
      <w:r w:rsidRPr="00094BD4">
        <w:t>Public Reserve, 12C Billbrooke Close, C</w:t>
      </w:r>
      <w:r>
        <w:t xml:space="preserve">ameron Park </w:t>
      </w:r>
      <w:r w:rsidRPr="00094BD4">
        <w:t>(Lot 336 DP 1089554)</w:t>
      </w:r>
    </w:p>
    <w:p w14:paraId="5B2B9A46" w14:textId="1C89A315" w:rsidR="00544CE1" w:rsidRDefault="00544CE1" w:rsidP="00ED5050">
      <w:r>
        <w:t>The proposal traverses community land categorised as a natural area. As this area is used for conservation purposes</w:t>
      </w:r>
      <w:r w:rsidR="00CE28B7">
        <w:t>,</w:t>
      </w:r>
      <w:r>
        <w:t xml:space="preserve"> there are no plans for any development on this area, rather maintaining its biodiversity value into the future. Compensation for the use or acquisition of this land will be required by Council.  </w:t>
      </w:r>
    </w:p>
    <w:p w14:paraId="32CA46F2" w14:textId="77777777" w:rsidR="00544CE1" w:rsidRDefault="00544CE1" w:rsidP="00ED5050">
      <w:r w:rsidRPr="00646E96">
        <w:t xml:space="preserve">As identified within the DSEA, the proposal </w:t>
      </w:r>
      <w:r>
        <w:t xml:space="preserve">also </w:t>
      </w:r>
      <w:r w:rsidRPr="00646E96">
        <w:t>indirectly impacts</w:t>
      </w:r>
      <w:r>
        <w:t xml:space="preserve">: </w:t>
      </w:r>
    </w:p>
    <w:p w14:paraId="151091C0" w14:textId="77777777" w:rsidR="00544CE1" w:rsidRDefault="00544CE1" w:rsidP="00544CE1">
      <w:pPr>
        <w:pStyle w:val="ListParagraph"/>
        <w:numPr>
          <w:ilvl w:val="0"/>
          <w:numId w:val="36"/>
        </w:numPr>
      </w:pPr>
      <w:r>
        <w:t xml:space="preserve">Fassifern Oval, </w:t>
      </w:r>
      <w:r w:rsidRPr="004D61B5">
        <w:t xml:space="preserve">51 Miller Road, Fassifern </w:t>
      </w:r>
      <w:r>
        <w:t>(</w:t>
      </w:r>
      <w:r w:rsidRPr="004D61B5">
        <w:t>Lot 259 DP 1139078</w:t>
      </w:r>
      <w:r>
        <w:t xml:space="preserve">) </w:t>
      </w:r>
    </w:p>
    <w:p w14:paraId="37B43271" w14:textId="77777777" w:rsidR="00544CE1" w:rsidRDefault="00544CE1" w:rsidP="00544CE1">
      <w:pPr>
        <w:pStyle w:val="ListParagraph"/>
        <w:numPr>
          <w:ilvl w:val="0"/>
          <w:numId w:val="36"/>
        </w:numPr>
      </w:pPr>
      <w:r>
        <w:t xml:space="preserve">Newtec Pistol Club, </w:t>
      </w:r>
      <w:r w:rsidRPr="004D61B5">
        <w:t>158 Rhondda Road. T</w:t>
      </w:r>
      <w:r>
        <w:t xml:space="preserve">eralba (Lot 1 DP 224037) </w:t>
      </w:r>
    </w:p>
    <w:p w14:paraId="16FFDBAA" w14:textId="77777777" w:rsidR="00544CE1" w:rsidRDefault="00544CE1" w:rsidP="00544CE1">
      <w:pPr>
        <w:pStyle w:val="ListParagraph"/>
        <w:numPr>
          <w:ilvl w:val="0"/>
          <w:numId w:val="36"/>
        </w:numPr>
      </w:pPr>
      <w:r>
        <w:t xml:space="preserve">Taylor Park, </w:t>
      </w:r>
      <w:r w:rsidRPr="004D61B5">
        <w:t>1A Johnson Avenue, Barnsley</w:t>
      </w:r>
      <w:r>
        <w:t xml:space="preserve"> (</w:t>
      </w:r>
      <w:r w:rsidRPr="00725D8C">
        <w:t>Lot 1 DP 224037</w:t>
      </w:r>
      <w:r>
        <w:t>)</w:t>
      </w:r>
    </w:p>
    <w:p w14:paraId="709ACE97" w14:textId="77777777" w:rsidR="00544CE1" w:rsidRDefault="00544CE1" w:rsidP="00544CE1">
      <w:pPr>
        <w:pStyle w:val="ListParagraph"/>
        <w:numPr>
          <w:ilvl w:val="0"/>
          <w:numId w:val="36"/>
        </w:numPr>
      </w:pPr>
      <w:r>
        <w:t xml:space="preserve">Kevin Evans Oval, </w:t>
      </w:r>
      <w:r w:rsidRPr="00725D8C">
        <w:t xml:space="preserve">60A Appletree Road, Holmesville </w:t>
      </w:r>
      <w:r>
        <w:t>(</w:t>
      </w:r>
      <w:r w:rsidRPr="00725D8C">
        <w:t>Lot 650 DP 571041</w:t>
      </w:r>
      <w:r>
        <w:t>)</w:t>
      </w:r>
    </w:p>
    <w:p w14:paraId="7DF45BC8" w14:textId="674218CB" w:rsidR="00544CE1" w:rsidRDefault="00544CE1" w:rsidP="00ED5050">
      <w:r>
        <w:t xml:space="preserve">No specific investigations would be required for these sites. </w:t>
      </w:r>
    </w:p>
    <w:p w14:paraId="2271FB46" w14:textId="747EB7EC" w:rsidR="00544CE1" w:rsidRPr="00D760C0" w:rsidRDefault="00544CE1" w:rsidP="00ED5050">
      <w:pPr>
        <w:rPr>
          <w:b/>
        </w:rPr>
      </w:pPr>
      <w:r w:rsidRPr="0004302C">
        <w:rPr>
          <w:b/>
        </w:rPr>
        <w:t>Recommendations</w:t>
      </w:r>
    </w:p>
    <w:p w14:paraId="09C16A66" w14:textId="15B4C542" w:rsidR="00544CE1" w:rsidRDefault="00544CE1" w:rsidP="003D34E6">
      <w:pPr>
        <w:pStyle w:val="ListParagraph"/>
        <w:numPr>
          <w:ilvl w:val="0"/>
          <w:numId w:val="37"/>
        </w:numPr>
        <w:ind w:left="714" w:hanging="357"/>
        <w:contextualSpacing w:val="0"/>
      </w:pPr>
      <w:r>
        <w:t>Undertake further investigations into mitigating potential visual and amenity impacts on Johnson Park and the proposed West Wallsend neighbourhood park. This may include provision of landscape buffers, via r</w:t>
      </w:r>
      <w:r w:rsidRPr="00461509">
        <w:t>etention of surrounding bushland</w:t>
      </w:r>
      <w:r>
        <w:t>s or biodiversity offsets</w:t>
      </w:r>
      <w:r w:rsidR="00F73189">
        <w:t xml:space="preserve"> or providing appropriate alternative lands to accommodate the park</w:t>
      </w:r>
      <w:r>
        <w:t xml:space="preserve">. </w:t>
      </w:r>
    </w:p>
    <w:p w14:paraId="5C1B86D9" w14:textId="719E4033" w:rsidR="00544CE1" w:rsidRDefault="00544CE1" w:rsidP="003D34E6">
      <w:pPr>
        <w:pStyle w:val="ListParagraph"/>
        <w:numPr>
          <w:ilvl w:val="0"/>
          <w:numId w:val="37"/>
        </w:numPr>
        <w:ind w:left="714" w:hanging="357"/>
        <w:contextualSpacing w:val="0"/>
      </w:pPr>
      <w:r>
        <w:lastRenderedPageBreak/>
        <w:t>Undertake further investigation into noise and vibration impacts on Johnston Park and the proposed West Wallsend neighbourhood park at the next stage of the project’s development</w:t>
      </w:r>
      <w:r w:rsidRPr="00725D8C">
        <w:t>.</w:t>
      </w:r>
      <w:r>
        <w:t xml:space="preserve"> </w:t>
      </w:r>
    </w:p>
    <w:p w14:paraId="27110ABA" w14:textId="77777777" w:rsidR="00544CE1" w:rsidRDefault="00544CE1" w:rsidP="003D34E6">
      <w:pPr>
        <w:pStyle w:val="ListParagraph"/>
        <w:numPr>
          <w:ilvl w:val="0"/>
          <w:numId w:val="37"/>
        </w:numPr>
        <w:ind w:left="714" w:hanging="357"/>
        <w:contextualSpacing w:val="0"/>
      </w:pPr>
      <w:r>
        <w:t>Explore opportunities to co-locate, design and mitigate impacts for the proposed neighbourhood park at West Wallsend. Further engagement with Council, TfNSW and the HCCDC is strongly recommended.</w:t>
      </w:r>
    </w:p>
    <w:p w14:paraId="53D53785" w14:textId="167AE091" w:rsidR="00544CE1" w:rsidRPr="00A23DFC" w:rsidRDefault="00544CE1" w:rsidP="003D34E6">
      <w:pPr>
        <w:pStyle w:val="ListParagraph"/>
        <w:numPr>
          <w:ilvl w:val="0"/>
          <w:numId w:val="37"/>
        </w:numPr>
        <w:ind w:left="714" w:hanging="357"/>
        <w:contextualSpacing w:val="0"/>
      </w:pPr>
      <w:r>
        <w:t>Explore opportunities for the proposal and existing mountain bike uses to co-locate</w:t>
      </w:r>
      <w:r w:rsidR="00F73189">
        <w:t xml:space="preserve"> or </w:t>
      </w:r>
      <w:r w:rsidR="00F73189">
        <w:t xml:space="preserve">providing appropriate alternative lands to accommodate the </w:t>
      </w:r>
      <w:r w:rsidR="00F73189">
        <w:t>mountain bike park</w:t>
      </w:r>
      <w:r>
        <w:t xml:space="preserve">. Further engagement with Council, TfNSW, HCCDC and the </w:t>
      </w:r>
      <w:r w:rsidRPr="00646E96">
        <w:t xml:space="preserve">Holmesville </w:t>
      </w:r>
      <w:r>
        <w:t>Mountain Bi</w:t>
      </w:r>
      <w:r w:rsidR="00314EC1">
        <w:t>k</w:t>
      </w:r>
      <w:r>
        <w:t xml:space="preserve">e </w:t>
      </w:r>
      <w:r w:rsidR="00314EC1">
        <w:t xml:space="preserve">Riders </w:t>
      </w:r>
      <w:r>
        <w:t xml:space="preserve">is strongly recommended. </w:t>
      </w:r>
    </w:p>
    <w:p w14:paraId="35BFBAC4" w14:textId="18E2684B" w:rsidR="00544CE1" w:rsidRPr="003D34E6" w:rsidRDefault="00544CE1" w:rsidP="00ED5050">
      <w:pPr>
        <w:rPr>
          <w:b/>
          <w:color w:val="365F91" w:themeColor="accent1" w:themeShade="BF"/>
        </w:rPr>
      </w:pPr>
      <w:r w:rsidRPr="003D34E6">
        <w:rPr>
          <w:b/>
          <w:color w:val="365F91" w:themeColor="accent1" w:themeShade="BF"/>
        </w:rPr>
        <w:t>1.</w:t>
      </w:r>
      <w:r w:rsidR="00A3196E">
        <w:rPr>
          <w:b/>
          <w:color w:val="365F91" w:themeColor="accent1" w:themeShade="BF"/>
        </w:rPr>
        <w:t>8</w:t>
      </w:r>
      <w:r w:rsidRPr="003D34E6">
        <w:rPr>
          <w:b/>
          <w:color w:val="365F91" w:themeColor="accent1" w:themeShade="BF"/>
        </w:rPr>
        <w:t xml:space="preserve"> Impact on local road infrastructure</w:t>
      </w:r>
    </w:p>
    <w:p w14:paraId="176CB5B1" w14:textId="19050331" w:rsidR="00544CE1" w:rsidRDefault="00544CE1" w:rsidP="00ED5050">
      <w:r w:rsidRPr="00B668D3">
        <w:t xml:space="preserve">The proposal will cross </w:t>
      </w:r>
      <w:r>
        <w:t xml:space="preserve">the Hunter Expressway, George Booth Drive, </w:t>
      </w:r>
      <w:r w:rsidR="00B53C3B">
        <w:t>T</w:t>
      </w:r>
      <w:r>
        <w:t>he Broadway, Wakefield Drive, Cemetery Road, O’Donnelltown Road, Killingworth Road and Rhondda Road.</w:t>
      </w:r>
      <w:r w:rsidRPr="00B668D3">
        <w:t xml:space="preserve"> </w:t>
      </w:r>
      <w:r w:rsidR="00B53C3B">
        <w:t xml:space="preserve">Subject to appropriate separated crossings </w:t>
      </w:r>
      <w:r>
        <w:t xml:space="preserve">there will likely be minimal impact on the operation of the local road network, which is maintained by Council. </w:t>
      </w:r>
    </w:p>
    <w:p w14:paraId="4082FB87" w14:textId="77777777" w:rsidR="00544CE1" w:rsidRDefault="00544CE1" w:rsidP="00ED5050">
      <w:r>
        <w:t>The use of grade separated crossings of all local roads, as identified in section 7.4 of the DSEA, is considered critical to achieve safety and efficiency objectives. Each of these graded separated crossings, particularly across major roads, provides opportunity for shared infrastructure and an evaluation of impacts should be considered during the development of the project.</w:t>
      </w:r>
    </w:p>
    <w:p w14:paraId="7BF834AB" w14:textId="77777777" w:rsidR="00544CE1" w:rsidRDefault="00544CE1" w:rsidP="00ED5050">
      <w:r>
        <w:t>The proposed tunnel between Fassifern and Rhonda Road quarry will achieve a beneficial outcome as it would allow for future connections and land use opportunities through this area including rerouting the Great Northern Walk between Wakefield to Teralba from its current route on Wakefield Road and Rhondda Road.</w:t>
      </w:r>
    </w:p>
    <w:p w14:paraId="7C098106" w14:textId="5A628E70" w:rsidR="00544CE1" w:rsidRPr="00646E96" w:rsidRDefault="00544CE1" w:rsidP="00ED5050">
      <w:pPr>
        <w:rPr>
          <w:b/>
        </w:rPr>
      </w:pPr>
      <w:r w:rsidRPr="00646E96">
        <w:rPr>
          <w:b/>
        </w:rPr>
        <w:t>Recommendation</w:t>
      </w:r>
    </w:p>
    <w:p w14:paraId="13A7BB98" w14:textId="77777777" w:rsidR="00544CE1" w:rsidRPr="00A23DFC" w:rsidRDefault="00544CE1" w:rsidP="00544CE1">
      <w:pPr>
        <w:pStyle w:val="ListParagraph"/>
        <w:numPr>
          <w:ilvl w:val="0"/>
          <w:numId w:val="38"/>
        </w:numPr>
      </w:pPr>
      <w:r>
        <w:t xml:space="preserve">Undertake further investigations at the design stage of the project to ensure shared crossing points reduce conflicts, safety risks, impacts on traffic flow, and the connectivity of road and active infrastructure networks. </w:t>
      </w:r>
    </w:p>
    <w:p w14:paraId="24D465CD" w14:textId="77777777" w:rsidR="00544CE1" w:rsidRPr="009F7C3A" w:rsidRDefault="00544CE1" w:rsidP="00544CE1"/>
    <w:p w14:paraId="03522A11" w14:textId="3FCF57EF" w:rsidR="00483878" w:rsidRPr="003D34E6" w:rsidRDefault="00314EC1" w:rsidP="009F7C3A">
      <w:pPr>
        <w:rPr>
          <w:b/>
          <w:color w:val="365F91" w:themeColor="accent1" w:themeShade="BF"/>
        </w:rPr>
      </w:pPr>
      <w:r w:rsidRPr="003D34E6">
        <w:rPr>
          <w:b/>
          <w:color w:val="365F91" w:themeColor="accent1" w:themeShade="BF"/>
        </w:rPr>
        <w:t>Contact</w:t>
      </w:r>
    </w:p>
    <w:p w14:paraId="106D43B8" w14:textId="39EA45B5" w:rsidR="00314EC1" w:rsidRDefault="00314EC1" w:rsidP="009F7C3A">
      <w:r>
        <w:t>Council</w:t>
      </w:r>
      <w:r w:rsidRPr="003D34E6">
        <w:t xml:space="preserve"> appreciates the opportunity </w:t>
      </w:r>
      <w:r>
        <w:t xml:space="preserve">to contribute to this consultation process and welcomes further engagement. </w:t>
      </w:r>
      <w:r w:rsidR="0040769C">
        <w:t>F</w:t>
      </w:r>
      <w:r>
        <w:t>or follow-up</w:t>
      </w:r>
      <w:r w:rsidR="0040769C">
        <w:t xml:space="preserve"> discussions or inquiries</w:t>
      </w:r>
      <w:r>
        <w:t>, please contact:</w:t>
      </w:r>
    </w:p>
    <w:p w14:paraId="32284E93" w14:textId="77777777" w:rsidR="00730A54" w:rsidRDefault="00730A54">
      <w:pPr>
        <w:spacing w:after="0" w:line="276" w:lineRule="auto"/>
        <w:rPr>
          <w:b/>
        </w:rPr>
      </w:pPr>
    </w:p>
    <w:p w14:paraId="1765AB12" w14:textId="24B440D7" w:rsidR="00314EC1" w:rsidRPr="003D34E6" w:rsidRDefault="00314EC1" w:rsidP="003D34E6">
      <w:pPr>
        <w:spacing w:after="0" w:line="276" w:lineRule="auto"/>
        <w:rPr>
          <w:b/>
        </w:rPr>
      </w:pPr>
      <w:r w:rsidRPr="003D34E6">
        <w:rPr>
          <w:b/>
        </w:rPr>
        <w:t>Wes Hain</w:t>
      </w:r>
    </w:p>
    <w:p w14:paraId="681C0145" w14:textId="3897742B" w:rsidR="00314EC1" w:rsidRDefault="00314EC1" w:rsidP="003D34E6">
      <w:pPr>
        <w:spacing w:after="0" w:line="276" w:lineRule="auto"/>
      </w:pPr>
      <w:r>
        <w:t>Manager, Integrated Planning</w:t>
      </w:r>
    </w:p>
    <w:p w14:paraId="25505F0E" w14:textId="13B529F1" w:rsidR="00314EC1" w:rsidRDefault="00314EC1" w:rsidP="003D34E6">
      <w:pPr>
        <w:spacing w:after="0" w:line="276" w:lineRule="auto"/>
      </w:pPr>
      <w:r>
        <w:t>P: 02 4921 0271</w:t>
      </w:r>
    </w:p>
    <w:p w14:paraId="2963A9B2" w14:textId="79F5C62E" w:rsidR="00314EC1" w:rsidRPr="003D34E6" w:rsidRDefault="00314EC1" w:rsidP="003D34E6">
      <w:pPr>
        <w:spacing w:after="0" w:line="276" w:lineRule="auto"/>
        <w:rPr>
          <w:color w:val="365F91" w:themeColor="accent1" w:themeShade="BF"/>
        </w:rPr>
      </w:pPr>
      <w:r>
        <w:t xml:space="preserve">E: </w:t>
      </w:r>
      <w:r w:rsidR="00730A54" w:rsidRPr="00D11293">
        <w:rPr>
          <w:rStyle w:val="Hyperlink"/>
        </w:rPr>
        <w:t>whain@lakemac.nsw.gov.au</w:t>
      </w:r>
    </w:p>
    <w:p w14:paraId="41B97C14" w14:textId="77777777" w:rsidR="0040769C" w:rsidRDefault="0040769C" w:rsidP="009F7C3A">
      <w:pPr>
        <w:rPr>
          <w:b/>
          <w:color w:val="365F91" w:themeColor="accent1" w:themeShade="BF"/>
        </w:rPr>
      </w:pPr>
    </w:p>
    <w:p w14:paraId="6F3B0ABE" w14:textId="4718038C" w:rsidR="00100E21" w:rsidRDefault="00100E21" w:rsidP="009F7C3A">
      <w:pPr>
        <w:rPr>
          <w:b/>
          <w:color w:val="365F91" w:themeColor="accent1" w:themeShade="BF"/>
        </w:rPr>
      </w:pPr>
    </w:p>
    <w:p w14:paraId="7F4CFAAE" w14:textId="4739E9D5" w:rsidR="00100E21" w:rsidRDefault="00100E21" w:rsidP="009F7C3A">
      <w:pPr>
        <w:rPr>
          <w:b/>
          <w:color w:val="365F91" w:themeColor="accent1" w:themeShade="BF"/>
        </w:rPr>
      </w:pPr>
    </w:p>
    <w:p w14:paraId="13CC7DB4" w14:textId="2EB24558" w:rsidR="00100E21" w:rsidRDefault="00100E21" w:rsidP="009F7C3A">
      <w:pPr>
        <w:rPr>
          <w:b/>
          <w:color w:val="365F91" w:themeColor="accent1" w:themeShade="BF"/>
        </w:rPr>
      </w:pPr>
    </w:p>
    <w:p w14:paraId="081B0096" w14:textId="0EF23623" w:rsidR="00006592" w:rsidRDefault="00006592" w:rsidP="009F7C3A">
      <w:pPr>
        <w:rPr>
          <w:b/>
          <w:color w:val="365F91" w:themeColor="accent1" w:themeShade="BF"/>
        </w:rPr>
      </w:pPr>
    </w:p>
    <w:p w14:paraId="7D13A6AA" w14:textId="77777777" w:rsidR="00006592" w:rsidRDefault="00006592" w:rsidP="009F7C3A">
      <w:pPr>
        <w:rPr>
          <w:b/>
          <w:color w:val="365F91" w:themeColor="accent1" w:themeShade="BF"/>
        </w:rPr>
      </w:pPr>
    </w:p>
    <w:p w14:paraId="4B1C1189" w14:textId="6B81039F" w:rsidR="00C561FF" w:rsidRPr="003D34E6" w:rsidRDefault="00A3196E" w:rsidP="009F7C3A">
      <w:pPr>
        <w:rPr>
          <w:b/>
          <w:color w:val="365F91" w:themeColor="accent1" w:themeShade="BF"/>
        </w:rPr>
      </w:pPr>
      <w:r>
        <w:rPr>
          <w:b/>
          <w:color w:val="365F91" w:themeColor="accent1" w:themeShade="BF"/>
        </w:rPr>
        <w:lastRenderedPageBreak/>
        <w:t xml:space="preserve">Collated list </w:t>
      </w:r>
      <w:r w:rsidR="00C561FF" w:rsidRPr="003D34E6">
        <w:rPr>
          <w:b/>
          <w:color w:val="365F91" w:themeColor="accent1" w:themeShade="BF"/>
        </w:rPr>
        <w:t>of recommendations</w:t>
      </w:r>
    </w:p>
    <w:p w14:paraId="30DFBF25" w14:textId="77777777" w:rsidR="00934C0F" w:rsidRPr="0091593C" w:rsidRDefault="00934C0F" w:rsidP="00934C0F">
      <w:r>
        <w:rPr>
          <w:b/>
        </w:rPr>
        <w:t xml:space="preserve">Impacts on existing townships and communities </w:t>
      </w:r>
    </w:p>
    <w:p w14:paraId="54CB1D64" w14:textId="16DC0A97" w:rsidR="00934C0F" w:rsidRDefault="00934C0F" w:rsidP="00934C0F">
      <w:pPr>
        <w:pStyle w:val="ListParagraph"/>
        <w:numPr>
          <w:ilvl w:val="0"/>
          <w:numId w:val="50"/>
        </w:numPr>
        <w:contextualSpacing w:val="0"/>
      </w:pPr>
      <w:r>
        <w:t xml:space="preserve">Undertake further investigation into noise, vibration, pollution and amenity impacts.  If these cannot be appropriately mitigated, investigate alternative alignments before the determination of the proposal. It is also requested that the cumulative </w:t>
      </w:r>
      <w:r w:rsidRPr="002100DB">
        <w:t xml:space="preserve">impact of noise from both the </w:t>
      </w:r>
      <w:r>
        <w:t xml:space="preserve">proposed </w:t>
      </w:r>
      <w:r w:rsidRPr="002100DB">
        <w:t>rail and existing M1</w:t>
      </w:r>
      <w:r>
        <w:t xml:space="preserve"> Motorway be assessed and that mitigation measures that impact scenic/visual amenity are also assessed. </w:t>
      </w:r>
    </w:p>
    <w:p w14:paraId="128F0CF6" w14:textId="52509224" w:rsidR="00D85E19" w:rsidRDefault="00006592" w:rsidP="00006592">
      <w:pPr>
        <w:pStyle w:val="ListParagraph"/>
        <w:numPr>
          <w:ilvl w:val="0"/>
          <w:numId w:val="50"/>
        </w:numPr>
        <w:contextualSpacing w:val="0"/>
      </w:pPr>
      <w:r>
        <w:t xml:space="preserve">Undertake further engagement with the Killingworth community to understand and mitigate any social or amenity concerns with the proposal’s impact on the village, noting measures that could be undertaken during the design phase of the proposal such as noise mitigation, and </w:t>
      </w:r>
      <w:r w:rsidRPr="00406AFE">
        <w:t>alternative</w:t>
      </w:r>
      <w:r>
        <w:t>s</w:t>
      </w:r>
      <w:r w:rsidRPr="00406AFE">
        <w:t xml:space="preserve"> to a level crossing</w:t>
      </w:r>
      <w:r>
        <w:t xml:space="preserve"> to ensure reliable</w:t>
      </w:r>
      <w:r w:rsidRPr="00D85E19">
        <w:t xml:space="preserve"> </w:t>
      </w:r>
      <w:r>
        <w:t xml:space="preserve">safe and equitable access for existing communities. </w:t>
      </w:r>
    </w:p>
    <w:p w14:paraId="0F3369CF" w14:textId="12B4B21B" w:rsidR="00934C0F" w:rsidRDefault="00934C0F" w:rsidP="00934C0F">
      <w:pPr>
        <w:pStyle w:val="ListParagraph"/>
        <w:numPr>
          <w:ilvl w:val="0"/>
          <w:numId w:val="50"/>
        </w:numPr>
        <w:contextualSpacing w:val="0"/>
      </w:pPr>
      <w:r>
        <w:t xml:space="preserve">Undertake ongoing engagement with directly affected landholders to address impacts and appropriate mitigation measures. </w:t>
      </w:r>
    </w:p>
    <w:p w14:paraId="39216A1C" w14:textId="6963AC3D" w:rsidR="00934C0F" w:rsidRPr="00934C0F" w:rsidRDefault="00934C0F" w:rsidP="00934C0F">
      <w:pPr>
        <w:rPr>
          <w:b/>
        </w:rPr>
      </w:pPr>
      <w:r w:rsidRPr="00934C0F">
        <w:rPr>
          <w:b/>
        </w:rPr>
        <w:t>Impact on the Cockle Creek West Precinct of the North West Lake Macquarie Catalyst Area</w:t>
      </w:r>
    </w:p>
    <w:p w14:paraId="303CAE5D" w14:textId="77777777" w:rsidR="00934C0F" w:rsidRDefault="00934C0F" w:rsidP="00934C0F">
      <w:pPr>
        <w:pStyle w:val="ListParagraph"/>
        <w:numPr>
          <w:ilvl w:val="0"/>
          <w:numId w:val="50"/>
        </w:numPr>
        <w:contextualSpacing w:val="0"/>
      </w:pPr>
      <w:r>
        <w:t>Undertake further engagement with the Hunter and Central Coast Development Corporation to understand their intent for the future development of the RU6 zoned land and ensuring the</w:t>
      </w:r>
      <w:r w:rsidRPr="00406AFE">
        <w:t xml:space="preserve"> </w:t>
      </w:r>
      <w:r>
        <w:t xml:space="preserve">proposal </w:t>
      </w:r>
      <w:r w:rsidRPr="00406AFE">
        <w:t>can accommodate road and infrastructure connections to realise the development objectives of the land</w:t>
      </w:r>
      <w:r>
        <w:t xml:space="preserve">. </w:t>
      </w:r>
    </w:p>
    <w:p w14:paraId="6C43699F" w14:textId="1521D8EB" w:rsidR="00934C0F" w:rsidRDefault="00934C0F" w:rsidP="00934C0F">
      <w:pPr>
        <w:pStyle w:val="ListParagraph"/>
        <w:numPr>
          <w:ilvl w:val="0"/>
          <w:numId w:val="50"/>
        </w:numPr>
        <w:contextualSpacing w:val="0"/>
      </w:pPr>
      <w:r>
        <w:t xml:space="preserve">Investigate </w:t>
      </w:r>
      <w:r w:rsidR="004B26CA">
        <w:t>transit-oriented</w:t>
      </w:r>
      <w:r w:rsidRPr="00406AFE">
        <w:t xml:space="preserve"> development </w:t>
      </w:r>
      <w:r>
        <w:t xml:space="preserve">and </w:t>
      </w:r>
      <w:r w:rsidRPr="00406AFE">
        <w:t xml:space="preserve">multi-use </w:t>
      </w:r>
      <w:r>
        <w:t>opportunities and alternatives</w:t>
      </w:r>
      <w:r w:rsidRPr="00406AFE">
        <w:t xml:space="preserve"> </w:t>
      </w:r>
      <w:r>
        <w:t>before final determination of the corridor. This includes optimising and integrating corridor alignments with other planned or proposed rail and active transport projects.</w:t>
      </w:r>
    </w:p>
    <w:p w14:paraId="4E8B75E1" w14:textId="50036E7B" w:rsidR="00006592" w:rsidRDefault="00006592" w:rsidP="00934C0F">
      <w:pPr>
        <w:pStyle w:val="ListParagraph"/>
        <w:numPr>
          <w:ilvl w:val="0"/>
          <w:numId w:val="50"/>
        </w:numPr>
        <w:contextualSpacing w:val="0"/>
      </w:pPr>
      <w:r>
        <w:t xml:space="preserve">Ensure the design of the corridor accommodates proposed regional cycleway projects such as the ‘Shiraz to Shore’ and the </w:t>
      </w:r>
      <w:r w:rsidRPr="00F370DD">
        <w:t xml:space="preserve">Richmond </w:t>
      </w:r>
      <w:r>
        <w:t>V</w:t>
      </w:r>
      <w:r w:rsidRPr="00F370DD">
        <w:t>a</w:t>
      </w:r>
      <w:r>
        <w:t>le</w:t>
      </w:r>
      <w:r w:rsidRPr="00F370DD">
        <w:t xml:space="preserve"> </w:t>
      </w:r>
      <w:r>
        <w:t>R</w:t>
      </w:r>
      <w:r w:rsidRPr="00F370DD">
        <w:t xml:space="preserve">ail </w:t>
      </w:r>
      <w:r>
        <w:t>T</w:t>
      </w:r>
      <w:r w:rsidRPr="00F370DD">
        <w:t>rail</w:t>
      </w:r>
      <w:r>
        <w:t>.</w:t>
      </w:r>
    </w:p>
    <w:p w14:paraId="446D4D56" w14:textId="64C9D88B" w:rsidR="00934C0F" w:rsidRPr="00A23DFC" w:rsidRDefault="00934C0F" w:rsidP="00934C0F">
      <w:pPr>
        <w:pStyle w:val="ListParagraph"/>
        <w:numPr>
          <w:ilvl w:val="0"/>
          <w:numId w:val="50"/>
        </w:numPr>
        <w:contextualSpacing w:val="0"/>
      </w:pPr>
      <w:r>
        <w:t xml:space="preserve">Undertake further engagement with Council, Glencore and the Department of Planning, Industry and Environment to understand the intent for the Cockle Creek West Precinct lands and ensure that future adaptive reuse and transport network opportunities can be realised. </w:t>
      </w:r>
    </w:p>
    <w:p w14:paraId="068CDA9B" w14:textId="480DA108" w:rsidR="00934C0F" w:rsidRPr="00934C0F" w:rsidRDefault="00934C0F" w:rsidP="00934C0F">
      <w:pPr>
        <w:rPr>
          <w:b/>
        </w:rPr>
      </w:pPr>
      <w:r w:rsidRPr="00934C0F">
        <w:rPr>
          <w:b/>
        </w:rPr>
        <w:t>Economic considerations and development applications</w:t>
      </w:r>
    </w:p>
    <w:p w14:paraId="64F8A910" w14:textId="77777777" w:rsidR="00934C0F" w:rsidRDefault="00934C0F" w:rsidP="00934C0F">
      <w:pPr>
        <w:pStyle w:val="ListParagraph"/>
        <w:numPr>
          <w:ilvl w:val="0"/>
          <w:numId w:val="50"/>
        </w:numPr>
        <w:contextualSpacing w:val="0"/>
      </w:pPr>
      <w:r>
        <w:rPr>
          <w:lang w:eastAsia="en-US"/>
        </w:rPr>
        <w:t>Explore opportunities for co-location of supporting industries that would benefit from direct access to the line, such as maintenance yards, heavy industrial precincts, and multi-nodal logistics and freight distribution centres.</w:t>
      </w:r>
    </w:p>
    <w:p w14:paraId="327AB762" w14:textId="77777777" w:rsidR="00934C0F" w:rsidRDefault="00934C0F" w:rsidP="00934C0F">
      <w:pPr>
        <w:pStyle w:val="ListParagraph"/>
        <w:numPr>
          <w:ilvl w:val="0"/>
          <w:numId w:val="50"/>
        </w:numPr>
        <w:contextualSpacing w:val="0"/>
      </w:pPr>
      <w:r>
        <w:t>Ensure any future b</w:t>
      </w:r>
      <w:r w:rsidRPr="0061431F">
        <w:t>usiness case for this project</w:t>
      </w:r>
      <w:r>
        <w:t xml:space="preserve"> is assessed </w:t>
      </w:r>
      <w:r w:rsidRPr="0061431F">
        <w:t>against the proposal being utilised for a diversity of freight transportation uses and not being primarily used for coal transportation.</w:t>
      </w:r>
    </w:p>
    <w:p w14:paraId="28DA0C03" w14:textId="77777777" w:rsidR="00934C0F" w:rsidRPr="00A23DFC" w:rsidRDefault="00934C0F" w:rsidP="00934C0F">
      <w:pPr>
        <w:pStyle w:val="ListParagraph"/>
        <w:numPr>
          <w:ilvl w:val="0"/>
          <w:numId w:val="50"/>
        </w:numPr>
        <w:contextualSpacing w:val="0"/>
      </w:pPr>
      <w:r>
        <w:t>Engage with landholders of active development consents to inform the finalised corridor to mitigate any adverse impacts. In particular, the two major developments – BlackRock Motor Park at Wakefield and Place of Worship at Cameron Park industrial estate.</w:t>
      </w:r>
    </w:p>
    <w:p w14:paraId="3C7B65AE" w14:textId="321D9CFA" w:rsidR="00934C0F" w:rsidRPr="00934C0F" w:rsidRDefault="00934C0F" w:rsidP="00934C0F">
      <w:pPr>
        <w:rPr>
          <w:b/>
        </w:rPr>
      </w:pPr>
      <w:r w:rsidRPr="00934C0F">
        <w:rPr>
          <w:b/>
        </w:rPr>
        <w:t>Biodiversity</w:t>
      </w:r>
    </w:p>
    <w:p w14:paraId="351C0175" w14:textId="77777777" w:rsidR="00934C0F" w:rsidRDefault="00934C0F" w:rsidP="00934C0F">
      <w:pPr>
        <w:pStyle w:val="ListParagraph"/>
        <w:numPr>
          <w:ilvl w:val="0"/>
          <w:numId w:val="50"/>
        </w:numPr>
        <w:contextualSpacing w:val="0"/>
      </w:pPr>
      <w:r>
        <w:t xml:space="preserve">Undertake a comprehensive biodiversity assessment and survey prior to finalisation of the corridor to provide certainty of biodiversity values affected, cumulative impacts, and the expected biodiversity offset requirement to incorporate biodiversity mitigation measures into the project’s design. </w:t>
      </w:r>
    </w:p>
    <w:p w14:paraId="0E70A8CB" w14:textId="77777777" w:rsidR="00934C0F" w:rsidRDefault="00934C0F" w:rsidP="00934C0F">
      <w:pPr>
        <w:pStyle w:val="ListParagraph"/>
        <w:numPr>
          <w:ilvl w:val="0"/>
          <w:numId w:val="50"/>
        </w:numPr>
        <w:contextualSpacing w:val="0"/>
      </w:pPr>
      <w:r>
        <w:lastRenderedPageBreak/>
        <w:t xml:space="preserve">Identify and secure biodiversity offset lands concurrently with the reservation of the corridor to minimise project financial risk in the future. In addition, biodiversity offsets within the Lake Macquarie LGA are preferred. </w:t>
      </w:r>
    </w:p>
    <w:p w14:paraId="0EB72C18" w14:textId="6250EC3A" w:rsidR="00934C0F" w:rsidRPr="00934C0F" w:rsidRDefault="00934C0F" w:rsidP="00934C0F">
      <w:pPr>
        <w:rPr>
          <w:b/>
        </w:rPr>
      </w:pPr>
      <w:r w:rsidRPr="00934C0F">
        <w:rPr>
          <w:b/>
        </w:rPr>
        <w:t>Aboriginal Heritage</w:t>
      </w:r>
    </w:p>
    <w:p w14:paraId="3AC5EFD8" w14:textId="77777777" w:rsidR="00934C0F" w:rsidRPr="00B57053" w:rsidRDefault="00934C0F" w:rsidP="00934C0F">
      <w:pPr>
        <w:pStyle w:val="ListParagraph"/>
        <w:numPr>
          <w:ilvl w:val="0"/>
          <w:numId w:val="50"/>
        </w:numPr>
      </w:pPr>
      <w:r w:rsidRPr="00B57053">
        <w:t>Continue engagement with relevant members of the Aboriginal community to protect cultural values and unrecorded sites associated with the recommended corridor, and carry out engagement in accordance with the relevant Heritage</w:t>
      </w:r>
      <w:r>
        <w:t xml:space="preserve"> </w:t>
      </w:r>
      <w:r w:rsidRPr="00B57053">
        <w:t xml:space="preserve">NSW guidelines </w:t>
      </w:r>
    </w:p>
    <w:p w14:paraId="568F0503" w14:textId="77777777" w:rsidR="00934C0F" w:rsidRPr="00B57053" w:rsidRDefault="00934C0F" w:rsidP="00934C0F">
      <w:pPr>
        <w:numPr>
          <w:ilvl w:val="0"/>
          <w:numId w:val="50"/>
        </w:numPr>
      </w:pPr>
      <w:r w:rsidRPr="00B57053">
        <w:t xml:space="preserve">Undertake archaeological surveys of the recommended corridor including ground truthing of previously identified sites, in consultation with the Aboriginal community. </w:t>
      </w:r>
    </w:p>
    <w:p w14:paraId="47C0323C" w14:textId="77777777" w:rsidR="00934C0F" w:rsidRPr="00B57053" w:rsidRDefault="00934C0F" w:rsidP="00934C0F">
      <w:pPr>
        <w:numPr>
          <w:ilvl w:val="0"/>
          <w:numId w:val="50"/>
        </w:numPr>
      </w:pPr>
      <w:r w:rsidRPr="00B57053">
        <w:t xml:space="preserve">Identify opportunities to avoid direct or unacceptable impacts to heritage values and items and develop appropriate management strategies in relation to Aboriginal heritage. This could include opportunities for archaeological salvage work, archival recording, interpretation and cultural inductions. </w:t>
      </w:r>
    </w:p>
    <w:p w14:paraId="33540216" w14:textId="77777777" w:rsidR="00934C0F" w:rsidRPr="00B57053" w:rsidRDefault="00934C0F" w:rsidP="00934C0F">
      <w:pPr>
        <w:numPr>
          <w:ilvl w:val="0"/>
          <w:numId w:val="50"/>
        </w:numPr>
      </w:pPr>
      <w:r w:rsidRPr="00B57053">
        <w:t xml:space="preserve">Consider subsurface archaeological testing within the recommended corridor utilising best practice guidelines. </w:t>
      </w:r>
    </w:p>
    <w:p w14:paraId="77002A11" w14:textId="3EB6DAA9" w:rsidR="00934C0F" w:rsidRPr="00934C0F" w:rsidRDefault="00934C0F" w:rsidP="00934C0F">
      <w:pPr>
        <w:rPr>
          <w:b/>
        </w:rPr>
      </w:pPr>
      <w:r w:rsidRPr="00934C0F">
        <w:rPr>
          <w:b/>
        </w:rPr>
        <w:t>Non-Aboriginal Heritage</w:t>
      </w:r>
    </w:p>
    <w:p w14:paraId="07EF5D5D" w14:textId="77777777" w:rsidR="00934C0F" w:rsidRDefault="00934C0F" w:rsidP="00934C0F">
      <w:pPr>
        <w:pStyle w:val="ListParagraph"/>
        <w:numPr>
          <w:ilvl w:val="0"/>
          <w:numId w:val="50"/>
        </w:numPr>
        <w:contextualSpacing w:val="0"/>
      </w:pPr>
      <w:r>
        <w:t>U</w:t>
      </w:r>
      <w:r w:rsidRPr="00461509">
        <w:t xml:space="preserve">ndertake archaeological surveys of the recommended corridor including ground truthing of previously identified sites, in consultation with the </w:t>
      </w:r>
      <w:r>
        <w:t xml:space="preserve">local </w:t>
      </w:r>
      <w:r w:rsidRPr="00461509">
        <w:t>community</w:t>
      </w:r>
      <w:r>
        <w:t xml:space="preserve"> and relevant heritage experts.</w:t>
      </w:r>
      <w:r w:rsidRPr="00461509">
        <w:t xml:space="preserve"> </w:t>
      </w:r>
    </w:p>
    <w:p w14:paraId="04DD75B5" w14:textId="77777777" w:rsidR="00934C0F" w:rsidRDefault="00934C0F" w:rsidP="00934C0F">
      <w:pPr>
        <w:pStyle w:val="ListParagraph"/>
        <w:numPr>
          <w:ilvl w:val="0"/>
          <w:numId w:val="50"/>
        </w:numPr>
        <w:contextualSpacing w:val="0"/>
      </w:pPr>
      <w:r>
        <w:t xml:space="preserve">Undertake a </w:t>
      </w:r>
      <w:r w:rsidRPr="00461509">
        <w:t xml:space="preserve">heritage impact assessment </w:t>
      </w:r>
      <w:r>
        <w:t xml:space="preserve">and views impact analysis </w:t>
      </w:r>
      <w:r w:rsidRPr="00461509">
        <w:t xml:space="preserve">to assess the impact of the recommended route on </w:t>
      </w:r>
      <w:r>
        <w:t xml:space="preserve">identified </w:t>
      </w:r>
      <w:r w:rsidRPr="00461509">
        <w:t>heritage items</w:t>
      </w:r>
      <w:r>
        <w:t xml:space="preserve"> </w:t>
      </w:r>
      <w:r w:rsidRPr="00461509">
        <w:t>in the vicini</w:t>
      </w:r>
      <w:r>
        <w:t>ty</w:t>
      </w:r>
      <w:r w:rsidRPr="00461509">
        <w:t>. Any heritage impact assessment needs to include an assessment of the impact of the proposed rail line on the cultural landscape as a whole.</w:t>
      </w:r>
    </w:p>
    <w:p w14:paraId="3EF947B8" w14:textId="77777777" w:rsidR="00934C0F" w:rsidRDefault="00934C0F" w:rsidP="00934C0F">
      <w:pPr>
        <w:pStyle w:val="ListParagraph"/>
        <w:numPr>
          <w:ilvl w:val="0"/>
          <w:numId w:val="50"/>
        </w:numPr>
        <w:contextualSpacing w:val="0"/>
      </w:pPr>
      <w:r>
        <w:t>I</w:t>
      </w:r>
      <w:r w:rsidRPr="00461509">
        <w:t xml:space="preserve">dentify opportunities to avoid direct or unacceptable impacts to heritage values and items and develop appropriate management strategies in relation to </w:t>
      </w:r>
      <w:r>
        <w:t>non-</w:t>
      </w:r>
      <w:r w:rsidRPr="00461509">
        <w:t xml:space="preserve">Aboriginal heritage. This could include opportunities for archaeological salvage work, archival recording, interpretation and </w:t>
      </w:r>
      <w:r>
        <w:t xml:space="preserve">archaeological </w:t>
      </w:r>
      <w:r w:rsidRPr="00461509">
        <w:t>inductions.</w:t>
      </w:r>
    </w:p>
    <w:p w14:paraId="7C4122B3" w14:textId="77777777" w:rsidR="00934C0F" w:rsidRDefault="00934C0F" w:rsidP="00934C0F">
      <w:pPr>
        <w:pStyle w:val="ListParagraph"/>
        <w:numPr>
          <w:ilvl w:val="0"/>
          <w:numId w:val="50"/>
        </w:numPr>
        <w:contextualSpacing w:val="0"/>
      </w:pPr>
      <w:r>
        <w:t>C</w:t>
      </w:r>
      <w:r w:rsidRPr="00461509">
        <w:t>onsider subsurface archaeological testing within the recommended corridor utilising best practice guidelines</w:t>
      </w:r>
      <w:r>
        <w:t xml:space="preserve">, and the excavation permit requirements under the </w:t>
      </w:r>
      <w:r w:rsidRPr="00E7437B">
        <w:rPr>
          <w:i/>
        </w:rPr>
        <w:t>Heritage Act</w:t>
      </w:r>
      <w:r>
        <w:t xml:space="preserve"> 1974.</w:t>
      </w:r>
    </w:p>
    <w:p w14:paraId="69DD2A75" w14:textId="77777777" w:rsidR="00934C0F" w:rsidRDefault="00934C0F" w:rsidP="00934C0F">
      <w:pPr>
        <w:pStyle w:val="ListParagraph"/>
        <w:numPr>
          <w:ilvl w:val="0"/>
          <w:numId w:val="50"/>
        </w:numPr>
        <w:contextualSpacing w:val="0"/>
      </w:pPr>
      <w:r>
        <w:t xml:space="preserve">Consider the mitigation of any potential visual impacts on heritage items by </w:t>
      </w:r>
      <w:r w:rsidRPr="00461509">
        <w:t>the retention and protection of surrounding bushland as both a green buffer and biodiversity offset land.</w:t>
      </w:r>
    </w:p>
    <w:p w14:paraId="64B2A70A" w14:textId="77777777" w:rsidR="00934C0F" w:rsidRDefault="00934C0F" w:rsidP="00934C0F">
      <w:pPr>
        <w:pStyle w:val="ListParagraph"/>
        <w:numPr>
          <w:ilvl w:val="0"/>
          <w:numId w:val="50"/>
        </w:numPr>
        <w:contextualSpacing w:val="0"/>
      </w:pPr>
      <w:r>
        <w:t>Undertake geotechnical assessments (at the design stage) to understand the mine subsidence risk and impact to historic mines.</w:t>
      </w:r>
    </w:p>
    <w:p w14:paraId="237287FD" w14:textId="03DE7E2E" w:rsidR="00934C0F" w:rsidRPr="00100E21" w:rsidRDefault="00100E21" w:rsidP="00934C0F">
      <w:pPr>
        <w:rPr>
          <w:b/>
        </w:rPr>
      </w:pPr>
      <w:r w:rsidRPr="00100E21">
        <w:rPr>
          <w:b/>
        </w:rPr>
        <w:t>Council owned land and community/recreation facilities</w:t>
      </w:r>
    </w:p>
    <w:p w14:paraId="099B6ADA" w14:textId="77777777" w:rsidR="00100E21" w:rsidRDefault="00100E21" w:rsidP="00100E21">
      <w:pPr>
        <w:pStyle w:val="ListParagraph"/>
        <w:numPr>
          <w:ilvl w:val="0"/>
          <w:numId w:val="50"/>
        </w:numPr>
        <w:contextualSpacing w:val="0"/>
      </w:pPr>
      <w:r>
        <w:t>Undertake further investigations into mitigating potential visual and amenity impacts on Johnson Park and the proposed West Wallsend neighbourhood park. This may include provision of landscape buffers, via r</w:t>
      </w:r>
      <w:r w:rsidRPr="00461509">
        <w:t>etention of surrounding bushland</w:t>
      </w:r>
      <w:r>
        <w:t xml:space="preserve">s or biodiversity offsets. </w:t>
      </w:r>
    </w:p>
    <w:p w14:paraId="2A5EF341" w14:textId="77777777" w:rsidR="00100E21" w:rsidRDefault="00100E21" w:rsidP="00100E21">
      <w:pPr>
        <w:pStyle w:val="ListParagraph"/>
        <w:numPr>
          <w:ilvl w:val="0"/>
          <w:numId w:val="50"/>
        </w:numPr>
        <w:contextualSpacing w:val="0"/>
      </w:pPr>
      <w:r>
        <w:t>Undertake further investigation into noise and vibration impacts on Johnston Park and the proposed West Wallsend neighbourhood park at the next stage of the project’s development</w:t>
      </w:r>
      <w:r w:rsidRPr="00725D8C">
        <w:t>.</w:t>
      </w:r>
      <w:r>
        <w:t xml:space="preserve"> </w:t>
      </w:r>
    </w:p>
    <w:p w14:paraId="17A6D816" w14:textId="77777777" w:rsidR="00100E21" w:rsidRDefault="00100E21" w:rsidP="00100E21">
      <w:pPr>
        <w:pStyle w:val="ListParagraph"/>
        <w:numPr>
          <w:ilvl w:val="0"/>
          <w:numId w:val="50"/>
        </w:numPr>
        <w:contextualSpacing w:val="0"/>
      </w:pPr>
      <w:r>
        <w:lastRenderedPageBreak/>
        <w:t>Explore opportunities to co-locate, design and mitigate impacts for the proposed neighbourhood park at West Wallsend. Further engagement with Council, TfNSW and the HCCDC is strongly recommended.</w:t>
      </w:r>
    </w:p>
    <w:p w14:paraId="76BC84CD" w14:textId="77777777" w:rsidR="00100E21" w:rsidRPr="00A23DFC" w:rsidRDefault="00100E21" w:rsidP="00100E21">
      <w:pPr>
        <w:pStyle w:val="ListParagraph"/>
        <w:numPr>
          <w:ilvl w:val="0"/>
          <w:numId w:val="50"/>
        </w:numPr>
        <w:contextualSpacing w:val="0"/>
      </w:pPr>
      <w:r>
        <w:t xml:space="preserve">Explore opportunities for the proposal and existing mountain bike uses to co-locate. Further engagement with Council, TfNSW, HCCDC and the </w:t>
      </w:r>
      <w:r w:rsidRPr="00646E96">
        <w:t xml:space="preserve">Holmesville </w:t>
      </w:r>
      <w:r>
        <w:t xml:space="preserve">Mountain Bike Riders is strongly recommended. </w:t>
      </w:r>
    </w:p>
    <w:p w14:paraId="1EB3A97D" w14:textId="6831A3FD" w:rsidR="00934C0F" w:rsidRPr="00100E21" w:rsidRDefault="00100E21" w:rsidP="00934C0F">
      <w:pPr>
        <w:rPr>
          <w:b/>
        </w:rPr>
      </w:pPr>
      <w:r w:rsidRPr="00100E21">
        <w:rPr>
          <w:b/>
        </w:rPr>
        <w:t>Impact on local road infrastructure</w:t>
      </w:r>
    </w:p>
    <w:p w14:paraId="11265C2B" w14:textId="77777777" w:rsidR="00100E21" w:rsidRPr="00A23DFC" w:rsidRDefault="00100E21" w:rsidP="00100E21">
      <w:pPr>
        <w:pStyle w:val="ListParagraph"/>
        <w:numPr>
          <w:ilvl w:val="0"/>
          <w:numId w:val="50"/>
        </w:numPr>
      </w:pPr>
      <w:r>
        <w:t xml:space="preserve">Undertake further investigations at the design stage of the project to ensure shared crossing points reduce conflicts, safety risks, impacts on traffic flow, and the connectivity of road and active infrastructure networks. </w:t>
      </w:r>
    </w:p>
    <w:bookmarkEnd w:id="0"/>
    <w:p w14:paraId="777D2938" w14:textId="343D3472" w:rsidR="00934C0F" w:rsidRDefault="00934C0F" w:rsidP="00934C0F"/>
    <w:sectPr w:rsidR="00934C0F" w:rsidSect="00544CE1">
      <w:footerReference w:type="default" r:id="rId13"/>
      <w:headerReference w:type="first" r:id="rId14"/>
      <w:pgSz w:w="11906" w:h="16838"/>
      <w:pgMar w:top="1440" w:right="1440" w:bottom="1701" w:left="1701" w:header="567" w:footer="567" w:gutter="0"/>
      <w:paperSrc w:firs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E274D" w14:textId="77777777" w:rsidR="00E17057" w:rsidRDefault="00E17057" w:rsidP="00493096">
      <w:pPr>
        <w:spacing w:after="0"/>
      </w:pPr>
      <w:r>
        <w:separator/>
      </w:r>
    </w:p>
  </w:endnote>
  <w:endnote w:type="continuationSeparator" w:id="0">
    <w:p w14:paraId="5634223C" w14:textId="77777777" w:rsidR="00E17057" w:rsidRDefault="00E17057"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831497"/>
      <w:docPartObj>
        <w:docPartGallery w:val="Page Numbers (Bottom of Page)"/>
        <w:docPartUnique/>
      </w:docPartObj>
    </w:sdtPr>
    <w:sdtEndPr>
      <w:rPr>
        <w:color w:val="7F7F7F" w:themeColor="background1" w:themeShade="7F"/>
        <w:spacing w:val="60"/>
      </w:rPr>
    </w:sdtEndPr>
    <w:sdtContent>
      <w:p w14:paraId="43265C2C" w14:textId="52CA4CF2" w:rsidR="00B53C3B" w:rsidRDefault="00B53C3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p>
    </w:sdtContent>
  </w:sdt>
  <w:p w14:paraId="31AAE0BF" w14:textId="77777777" w:rsidR="00B53C3B" w:rsidRDefault="00B53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C21EC" w14:textId="77777777" w:rsidR="00E17057" w:rsidRDefault="00E17057" w:rsidP="00493096">
      <w:pPr>
        <w:spacing w:after="0"/>
      </w:pPr>
      <w:r>
        <w:separator/>
      </w:r>
    </w:p>
  </w:footnote>
  <w:footnote w:type="continuationSeparator" w:id="0">
    <w:p w14:paraId="09B30689" w14:textId="77777777" w:rsidR="00E17057" w:rsidRDefault="00E17057" w:rsidP="004930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8A047" w14:textId="1DB3690B" w:rsidR="00B53C3B" w:rsidRPr="00404CA4" w:rsidRDefault="00B53C3B" w:rsidP="003D34E6">
    <w:pPr>
      <w:pStyle w:val="Header"/>
      <w:ind w:left="0" w:firstLine="0"/>
      <w:rPr>
        <w:b/>
      </w:rPr>
    </w:pPr>
    <w:r>
      <w:rPr>
        <w:noProof/>
      </w:rPr>
      <w:drawing>
        <wp:anchor distT="0" distB="0" distL="114300" distR="114300" simplePos="0" relativeHeight="251659264" behindDoc="0" locked="0" layoutInCell="1" allowOverlap="1" wp14:anchorId="6E092F75" wp14:editId="62817999">
          <wp:simplePos x="0" y="0"/>
          <wp:positionH relativeFrom="page">
            <wp:align>left</wp:align>
          </wp:positionH>
          <wp:positionV relativeFrom="paragraph">
            <wp:posOffset>-361950</wp:posOffset>
          </wp:positionV>
          <wp:extent cx="8039735" cy="208788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rop.jpg"/>
                  <pic:cNvPicPr/>
                </pic:nvPicPr>
                <pic:blipFill>
                  <a:blip r:embed="rId1">
                    <a:extLst>
                      <a:ext uri="{28A0092B-C50C-407E-A947-70E740481C1C}">
                        <a14:useLocalDpi xmlns:a14="http://schemas.microsoft.com/office/drawing/2010/main" val="0"/>
                      </a:ext>
                    </a:extLst>
                  </a:blip>
                  <a:stretch>
                    <a:fillRect/>
                  </a:stretch>
                </pic:blipFill>
                <pic:spPr>
                  <a:xfrm>
                    <a:off x="0" y="0"/>
                    <a:ext cx="8039735" cy="2087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7AA33F0"/>
    <w:multiLevelType w:val="hybridMultilevel"/>
    <w:tmpl w:val="473420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6D5E54"/>
    <w:multiLevelType w:val="hybridMultilevel"/>
    <w:tmpl w:val="070A4CAA"/>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3" w15:restartNumberingAfterBreak="0">
    <w:nsid w:val="0D3D21EB"/>
    <w:multiLevelType w:val="hybridMultilevel"/>
    <w:tmpl w:val="A6D836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083B7B"/>
    <w:multiLevelType w:val="hybridMultilevel"/>
    <w:tmpl w:val="BF9685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A4160B"/>
    <w:multiLevelType w:val="hybridMultilevel"/>
    <w:tmpl w:val="AF04C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300B9"/>
    <w:multiLevelType w:val="hybridMultilevel"/>
    <w:tmpl w:val="79A67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C6682"/>
    <w:multiLevelType w:val="hybridMultilevel"/>
    <w:tmpl w:val="670CCA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4B3E3D"/>
    <w:multiLevelType w:val="hybridMultilevel"/>
    <w:tmpl w:val="B0AC2D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47789E"/>
    <w:multiLevelType w:val="hybridMultilevel"/>
    <w:tmpl w:val="275AF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034843"/>
    <w:multiLevelType w:val="hybridMultilevel"/>
    <w:tmpl w:val="05D665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BE20FB"/>
    <w:multiLevelType w:val="hybridMultilevel"/>
    <w:tmpl w:val="4F62B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7B393A"/>
    <w:multiLevelType w:val="hybridMultilevel"/>
    <w:tmpl w:val="4F62B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252E30"/>
    <w:multiLevelType w:val="hybridMultilevel"/>
    <w:tmpl w:val="A12A67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3F5B7E"/>
    <w:multiLevelType w:val="hybridMultilevel"/>
    <w:tmpl w:val="4F62B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262B74"/>
    <w:multiLevelType w:val="hybridMultilevel"/>
    <w:tmpl w:val="473420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BC6847"/>
    <w:multiLevelType w:val="hybridMultilevel"/>
    <w:tmpl w:val="5CE2C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D810F0"/>
    <w:multiLevelType w:val="hybridMultilevel"/>
    <w:tmpl w:val="ED16085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2F6650"/>
    <w:multiLevelType w:val="hybridMultilevel"/>
    <w:tmpl w:val="9FA4D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21" w15:restartNumberingAfterBreak="0">
    <w:nsid w:val="57BDB894"/>
    <w:multiLevelType w:val="hybridMultilevel"/>
    <w:tmpl w:val="58E5FB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5EB7638B"/>
    <w:multiLevelType w:val="hybridMultilevel"/>
    <w:tmpl w:val="BF9685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517B40"/>
    <w:multiLevelType w:val="hybridMultilevel"/>
    <w:tmpl w:val="A12A67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5C7140"/>
    <w:multiLevelType w:val="hybridMultilevel"/>
    <w:tmpl w:val="4F62B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581543"/>
    <w:multiLevelType w:val="hybridMultilevel"/>
    <w:tmpl w:val="FDA08CF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7F6DB0"/>
    <w:multiLevelType w:val="hybridMultilevel"/>
    <w:tmpl w:val="903E3834"/>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9" w15:restartNumberingAfterBreak="0">
    <w:nsid w:val="7FCB5256"/>
    <w:multiLevelType w:val="hybridMultilevel"/>
    <w:tmpl w:val="D3DC59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20"/>
  </w:num>
  <w:num w:numId="3">
    <w:abstractNumId w:val="20"/>
  </w:num>
  <w:num w:numId="4">
    <w:abstractNumId w:val="20"/>
  </w:num>
  <w:num w:numId="5">
    <w:abstractNumId w:val="0"/>
  </w:num>
  <w:num w:numId="6">
    <w:abstractNumId w:val="23"/>
  </w:num>
  <w:num w:numId="7">
    <w:abstractNumId w:val="22"/>
  </w:num>
  <w:num w:numId="8">
    <w:abstractNumId w:val="19"/>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20"/>
  </w:num>
  <w:num w:numId="18">
    <w:abstractNumId w:val="20"/>
  </w:num>
  <w:num w:numId="19">
    <w:abstractNumId w:val="20"/>
  </w:num>
  <w:num w:numId="20">
    <w:abstractNumId w:val="20"/>
  </w:num>
  <w:num w:numId="21">
    <w:abstractNumId w:val="0"/>
  </w:num>
  <w:num w:numId="22">
    <w:abstractNumId w:val="23"/>
  </w:num>
  <w:num w:numId="23">
    <w:abstractNumId w:val="22"/>
  </w:num>
  <w:num w:numId="24">
    <w:abstractNumId w:val="19"/>
  </w:num>
  <w:num w:numId="25">
    <w:abstractNumId w:val="20"/>
  </w:num>
  <w:num w:numId="26">
    <w:abstractNumId w:val="20"/>
  </w:num>
  <w:num w:numId="27">
    <w:abstractNumId w:val="20"/>
  </w:num>
  <w:num w:numId="28">
    <w:abstractNumId w:val="20"/>
  </w:num>
  <w:num w:numId="29">
    <w:abstractNumId w:val="0"/>
  </w:num>
  <w:num w:numId="30">
    <w:abstractNumId w:val="23"/>
  </w:num>
  <w:num w:numId="31">
    <w:abstractNumId w:val="22"/>
  </w:num>
  <w:num w:numId="32">
    <w:abstractNumId w:val="19"/>
  </w:num>
  <w:num w:numId="33">
    <w:abstractNumId w:val="21"/>
  </w:num>
  <w:num w:numId="34">
    <w:abstractNumId w:val="18"/>
  </w:num>
  <w:num w:numId="35">
    <w:abstractNumId w:val="12"/>
  </w:num>
  <w:num w:numId="36">
    <w:abstractNumId w:val="9"/>
  </w:num>
  <w:num w:numId="37">
    <w:abstractNumId w:val="26"/>
  </w:num>
  <w:num w:numId="38">
    <w:abstractNumId w:val="15"/>
  </w:num>
  <w:num w:numId="39">
    <w:abstractNumId w:val="10"/>
  </w:num>
  <w:num w:numId="40">
    <w:abstractNumId w:val="25"/>
  </w:num>
  <w:num w:numId="41">
    <w:abstractNumId w:val="6"/>
  </w:num>
  <w:num w:numId="42">
    <w:abstractNumId w:val="29"/>
  </w:num>
  <w:num w:numId="43">
    <w:abstractNumId w:val="17"/>
  </w:num>
  <w:num w:numId="44">
    <w:abstractNumId w:val="8"/>
  </w:num>
  <w:num w:numId="45">
    <w:abstractNumId w:val="24"/>
  </w:num>
  <w:num w:numId="46">
    <w:abstractNumId w:val="2"/>
  </w:num>
  <w:num w:numId="47">
    <w:abstractNumId w:val="27"/>
  </w:num>
  <w:num w:numId="48">
    <w:abstractNumId w:val="28"/>
  </w:num>
  <w:num w:numId="49">
    <w:abstractNumId w:val="7"/>
  </w:num>
  <w:num w:numId="50">
    <w:abstractNumId w:val="3"/>
  </w:num>
  <w:num w:numId="51">
    <w:abstractNumId w:val="16"/>
  </w:num>
  <w:num w:numId="52">
    <w:abstractNumId w:val="13"/>
  </w:num>
  <w:num w:numId="53">
    <w:abstractNumId w:val="4"/>
  </w:num>
  <w:num w:numId="54">
    <w:abstractNumId w:val="11"/>
  </w:num>
  <w:num w:numId="55">
    <w:abstractNumId w:val="14"/>
  </w:num>
  <w:num w:numId="56">
    <w:abstractNumId w:val="1"/>
  </w:num>
  <w:num w:numId="57">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WithLetterhead" w:val="True"/>
  </w:docVars>
  <w:rsids>
    <w:rsidRoot w:val="00544CE1"/>
    <w:rsid w:val="00006592"/>
    <w:rsid w:val="0001181B"/>
    <w:rsid w:val="0001411F"/>
    <w:rsid w:val="00042236"/>
    <w:rsid w:val="00046203"/>
    <w:rsid w:val="000521A5"/>
    <w:rsid w:val="00057070"/>
    <w:rsid w:val="00057F1D"/>
    <w:rsid w:val="00075A06"/>
    <w:rsid w:val="000D0475"/>
    <w:rsid w:val="000D08A5"/>
    <w:rsid w:val="000D1CE9"/>
    <w:rsid w:val="000D403E"/>
    <w:rsid w:val="000D7183"/>
    <w:rsid w:val="000E045F"/>
    <w:rsid w:val="000E0F23"/>
    <w:rsid w:val="000E477E"/>
    <w:rsid w:val="000E61BF"/>
    <w:rsid w:val="000F4CC6"/>
    <w:rsid w:val="00100E21"/>
    <w:rsid w:val="00105EA2"/>
    <w:rsid w:val="00112123"/>
    <w:rsid w:val="0011321D"/>
    <w:rsid w:val="001230B3"/>
    <w:rsid w:val="00132236"/>
    <w:rsid w:val="001333E6"/>
    <w:rsid w:val="0015675E"/>
    <w:rsid w:val="0016189F"/>
    <w:rsid w:val="001637CD"/>
    <w:rsid w:val="00167169"/>
    <w:rsid w:val="00180113"/>
    <w:rsid w:val="001A16D5"/>
    <w:rsid w:val="001C28AD"/>
    <w:rsid w:val="001C36AC"/>
    <w:rsid w:val="001C5115"/>
    <w:rsid w:val="001F3151"/>
    <w:rsid w:val="00200C7C"/>
    <w:rsid w:val="00204B27"/>
    <w:rsid w:val="00215A6F"/>
    <w:rsid w:val="00221408"/>
    <w:rsid w:val="002331EE"/>
    <w:rsid w:val="00241430"/>
    <w:rsid w:val="00255BA4"/>
    <w:rsid w:val="00264C91"/>
    <w:rsid w:val="002C1C7E"/>
    <w:rsid w:val="002F47A1"/>
    <w:rsid w:val="002F55EA"/>
    <w:rsid w:val="002F72F0"/>
    <w:rsid w:val="00312E01"/>
    <w:rsid w:val="00314EC1"/>
    <w:rsid w:val="00324B1B"/>
    <w:rsid w:val="003409A9"/>
    <w:rsid w:val="003539C0"/>
    <w:rsid w:val="00355DA7"/>
    <w:rsid w:val="003731A5"/>
    <w:rsid w:val="00376B2C"/>
    <w:rsid w:val="00380E6D"/>
    <w:rsid w:val="00380F9F"/>
    <w:rsid w:val="00385918"/>
    <w:rsid w:val="003A16F2"/>
    <w:rsid w:val="003A1D9E"/>
    <w:rsid w:val="003A5502"/>
    <w:rsid w:val="003C00C4"/>
    <w:rsid w:val="003C7115"/>
    <w:rsid w:val="003D34E6"/>
    <w:rsid w:val="003E5F85"/>
    <w:rsid w:val="003F1F9B"/>
    <w:rsid w:val="003F1FC0"/>
    <w:rsid w:val="0040769C"/>
    <w:rsid w:val="004121B8"/>
    <w:rsid w:val="00416663"/>
    <w:rsid w:val="0047093E"/>
    <w:rsid w:val="00471CEA"/>
    <w:rsid w:val="0047210F"/>
    <w:rsid w:val="00477F8E"/>
    <w:rsid w:val="00483878"/>
    <w:rsid w:val="004875E7"/>
    <w:rsid w:val="00491184"/>
    <w:rsid w:val="00493096"/>
    <w:rsid w:val="00493E71"/>
    <w:rsid w:val="004947B1"/>
    <w:rsid w:val="004B26CA"/>
    <w:rsid w:val="004B407E"/>
    <w:rsid w:val="004C095E"/>
    <w:rsid w:val="004C4688"/>
    <w:rsid w:val="004C74C1"/>
    <w:rsid w:val="004D072D"/>
    <w:rsid w:val="00501604"/>
    <w:rsid w:val="005059B2"/>
    <w:rsid w:val="005152BA"/>
    <w:rsid w:val="00530CA8"/>
    <w:rsid w:val="00543F45"/>
    <w:rsid w:val="00544CE1"/>
    <w:rsid w:val="00550E9E"/>
    <w:rsid w:val="00566FB6"/>
    <w:rsid w:val="00572921"/>
    <w:rsid w:val="00587F92"/>
    <w:rsid w:val="005C5DDE"/>
    <w:rsid w:val="005C6B9B"/>
    <w:rsid w:val="005E492A"/>
    <w:rsid w:val="005F4A42"/>
    <w:rsid w:val="006004DA"/>
    <w:rsid w:val="00612B19"/>
    <w:rsid w:val="00612B48"/>
    <w:rsid w:val="0065797B"/>
    <w:rsid w:val="00666A22"/>
    <w:rsid w:val="00675D5F"/>
    <w:rsid w:val="00687208"/>
    <w:rsid w:val="006968C1"/>
    <w:rsid w:val="006B16EF"/>
    <w:rsid w:val="006B5900"/>
    <w:rsid w:val="006C077B"/>
    <w:rsid w:val="006D7440"/>
    <w:rsid w:val="006E5492"/>
    <w:rsid w:val="006E6B61"/>
    <w:rsid w:val="00714859"/>
    <w:rsid w:val="00720534"/>
    <w:rsid w:val="007226D1"/>
    <w:rsid w:val="00730A54"/>
    <w:rsid w:val="00755BB4"/>
    <w:rsid w:val="00776B65"/>
    <w:rsid w:val="00782256"/>
    <w:rsid w:val="007940E5"/>
    <w:rsid w:val="007A1897"/>
    <w:rsid w:val="007B5C9E"/>
    <w:rsid w:val="007B6EED"/>
    <w:rsid w:val="007D1926"/>
    <w:rsid w:val="007D3D38"/>
    <w:rsid w:val="007E5C31"/>
    <w:rsid w:val="007E7F47"/>
    <w:rsid w:val="0084110F"/>
    <w:rsid w:val="00855BFF"/>
    <w:rsid w:val="00863C46"/>
    <w:rsid w:val="00874522"/>
    <w:rsid w:val="00884891"/>
    <w:rsid w:val="008A48FD"/>
    <w:rsid w:val="008B2044"/>
    <w:rsid w:val="008B54A6"/>
    <w:rsid w:val="008B5891"/>
    <w:rsid w:val="008D0BAE"/>
    <w:rsid w:val="008F1502"/>
    <w:rsid w:val="008F7C2A"/>
    <w:rsid w:val="009004F9"/>
    <w:rsid w:val="009047F6"/>
    <w:rsid w:val="00934C0F"/>
    <w:rsid w:val="009355B1"/>
    <w:rsid w:val="009410CF"/>
    <w:rsid w:val="00987B30"/>
    <w:rsid w:val="00997F4D"/>
    <w:rsid w:val="009A6F2C"/>
    <w:rsid w:val="009C3D13"/>
    <w:rsid w:val="009D1CCD"/>
    <w:rsid w:val="009F7C3A"/>
    <w:rsid w:val="00A07166"/>
    <w:rsid w:val="00A270C3"/>
    <w:rsid w:val="00A3196E"/>
    <w:rsid w:val="00A50DB0"/>
    <w:rsid w:val="00A64771"/>
    <w:rsid w:val="00A650A1"/>
    <w:rsid w:val="00A719AF"/>
    <w:rsid w:val="00A87295"/>
    <w:rsid w:val="00A92B86"/>
    <w:rsid w:val="00A96FF7"/>
    <w:rsid w:val="00AA393B"/>
    <w:rsid w:val="00AB36DB"/>
    <w:rsid w:val="00AE3E55"/>
    <w:rsid w:val="00B112DD"/>
    <w:rsid w:val="00B34819"/>
    <w:rsid w:val="00B53C3B"/>
    <w:rsid w:val="00B61436"/>
    <w:rsid w:val="00B668A1"/>
    <w:rsid w:val="00B7207F"/>
    <w:rsid w:val="00B82A1C"/>
    <w:rsid w:val="00B90D09"/>
    <w:rsid w:val="00BA49E2"/>
    <w:rsid w:val="00BE33FC"/>
    <w:rsid w:val="00BF075C"/>
    <w:rsid w:val="00BF2FF5"/>
    <w:rsid w:val="00BF3AC1"/>
    <w:rsid w:val="00C06CA9"/>
    <w:rsid w:val="00C11F69"/>
    <w:rsid w:val="00C14974"/>
    <w:rsid w:val="00C20221"/>
    <w:rsid w:val="00C51B5E"/>
    <w:rsid w:val="00C52980"/>
    <w:rsid w:val="00C561FF"/>
    <w:rsid w:val="00C56868"/>
    <w:rsid w:val="00C63A2F"/>
    <w:rsid w:val="00C674DB"/>
    <w:rsid w:val="00C77502"/>
    <w:rsid w:val="00C94387"/>
    <w:rsid w:val="00C95F55"/>
    <w:rsid w:val="00CA0B46"/>
    <w:rsid w:val="00CA2C9D"/>
    <w:rsid w:val="00CA4064"/>
    <w:rsid w:val="00CA6E7B"/>
    <w:rsid w:val="00CB7A7C"/>
    <w:rsid w:val="00CE28B7"/>
    <w:rsid w:val="00CF394C"/>
    <w:rsid w:val="00CF4F24"/>
    <w:rsid w:val="00D11293"/>
    <w:rsid w:val="00D30FB5"/>
    <w:rsid w:val="00D40483"/>
    <w:rsid w:val="00D507C0"/>
    <w:rsid w:val="00D60853"/>
    <w:rsid w:val="00D77008"/>
    <w:rsid w:val="00D85E19"/>
    <w:rsid w:val="00D92B16"/>
    <w:rsid w:val="00DC04F3"/>
    <w:rsid w:val="00DC29E8"/>
    <w:rsid w:val="00DD3A03"/>
    <w:rsid w:val="00DD3B7A"/>
    <w:rsid w:val="00DE1E7E"/>
    <w:rsid w:val="00DF077E"/>
    <w:rsid w:val="00E01F92"/>
    <w:rsid w:val="00E17057"/>
    <w:rsid w:val="00E219DB"/>
    <w:rsid w:val="00E37B2A"/>
    <w:rsid w:val="00E43F12"/>
    <w:rsid w:val="00E50373"/>
    <w:rsid w:val="00E557A5"/>
    <w:rsid w:val="00E563CD"/>
    <w:rsid w:val="00E710A9"/>
    <w:rsid w:val="00E820D7"/>
    <w:rsid w:val="00E860DF"/>
    <w:rsid w:val="00E9250E"/>
    <w:rsid w:val="00E96DF4"/>
    <w:rsid w:val="00EB60B0"/>
    <w:rsid w:val="00ED4025"/>
    <w:rsid w:val="00ED5050"/>
    <w:rsid w:val="00F130D5"/>
    <w:rsid w:val="00F13E1C"/>
    <w:rsid w:val="00F348F6"/>
    <w:rsid w:val="00F44CD9"/>
    <w:rsid w:val="00F64E4B"/>
    <w:rsid w:val="00F73189"/>
    <w:rsid w:val="00F731C1"/>
    <w:rsid w:val="00F80E44"/>
    <w:rsid w:val="00F87AA4"/>
    <w:rsid w:val="00F95692"/>
    <w:rsid w:val="00FA1487"/>
    <w:rsid w:val="00FA432E"/>
    <w:rsid w:val="00FB04F9"/>
    <w:rsid w:val="00FB5A28"/>
    <w:rsid w:val="00FC0427"/>
    <w:rsid w:val="00FC0692"/>
    <w:rsid w:val="00FC0826"/>
    <w:rsid w:val="00FC2BF5"/>
    <w:rsid w:val="00FC4A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EEBD1C"/>
  <w14:discardImageEditingData/>
  <w15:chartTrackingRefBased/>
  <w15:docId w15:val="{F50E3466-96B8-4723-871E-C9B919AC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544CE1"/>
    <w:pPr>
      <w:spacing w:after="160"/>
      <w:ind w:left="0" w:firstLine="0"/>
    </w:pPr>
    <w:rPr>
      <w:szCs w:val="24"/>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28"/>
      </w:numPr>
      <w:spacing w:before="120" w:after="240"/>
    </w:pPr>
  </w:style>
  <w:style w:type="paragraph" w:customStyle="1" w:styleId="NoHeading2">
    <w:name w:val="No Heading 2"/>
    <w:basedOn w:val="Heading2"/>
    <w:next w:val="Normal"/>
    <w:qFormat/>
    <w:rsid w:val="00DD3B7A"/>
    <w:pPr>
      <w:numPr>
        <w:ilvl w:val="1"/>
        <w:numId w:val="28"/>
      </w:numPr>
    </w:pPr>
    <w:rPr>
      <w:szCs w:val="20"/>
    </w:rPr>
  </w:style>
  <w:style w:type="paragraph" w:customStyle="1" w:styleId="NoHeading3">
    <w:name w:val="No Heading 3"/>
    <w:basedOn w:val="Heading3"/>
    <w:next w:val="Normal"/>
    <w:qFormat/>
    <w:rsid w:val="00DD3B7A"/>
    <w:pPr>
      <w:numPr>
        <w:ilvl w:val="2"/>
        <w:numId w:val="28"/>
      </w:numPr>
    </w:pPr>
  </w:style>
  <w:style w:type="paragraph" w:customStyle="1" w:styleId="NoHeading4">
    <w:name w:val="No Heading 4"/>
    <w:basedOn w:val="Heading4"/>
    <w:next w:val="Normal"/>
    <w:qFormat/>
    <w:rsid w:val="00DD3B7A"/>
    <w:pPr>
      <w:numPr>
        <w:ilvl w:val="3"/>
        <w:numId w:val="28"/>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9"/>
      </w:numPr>
    </w:pPr>
    <w:rPr>
      <w:rFonts w:ascii="Arial Bold" w:hAnsi="Arial Bold"/>
      <w:b/>
    </w:rPr>
  </w:style>
  <w:style w:type="paragraph" w:customStyle="1" w:styleId="PathwayCondNo">
    <w:name w:val="PathwayCondNo"/>
    <w:basedOn w:val="Normal"/>
    <w:next w:val="Normal"/>
    <w:rsid w:val="00DD3B7A"/>
    <w:pPr>
      <w:numPr>
        <w:numId w:val="30"/>
      </w:numPr>
    </w:pPr>
    <w:rPr>
      <w:rFonts w:cs="Arial"/>
      <w:b/>
    </w:rPr>
  </w:style>
  <w:style w:type="paragraph" w:customStyle="1" w:styleId="PathwayCondNo1">
    <w:name w:val="PathwayCondNo1"/>
    <w:basedOn w:val="PathwayCondNo"/>
    <w:next w:val="Normal"/>
    <w:rsid w:val="00DD3B7A"/>
    <w:pPr>
      <w:numPr>
        <w:numId w:val="31"/>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32"/>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table" w:styleId="GridTable1Light-Accent5">
    <w:name w:val="Grid Table 1 Light Accent 5"/>
    <w:basedOn w:val="TableNormal"/>
    <w:uiPriority w:val="46"/>
    <w:rsid w:val="00544CE1"/>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44CE1"/>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544CE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Caption">
    <w:name w:val="caption"/>
    <w:basedOn w:val="Normal"/>
    <w:next w:val="Normal"/>
    <w:unhideWhenUsed/>
    <w:qFormat/>
    <w:rsid w:val="00544CE1"/>
    <w:pPr>
      <w:spacing w:after="200"/>
    </w:pPr>
    <w:rPr>
      <w:i/>
      <w:iCs/>
      <w:color w:val="1F497D" w:themeColor="text2"/>
      <w:sz w:val="18"/>
      <w:szCs w:val="18"/>
    </w:rPr>
  </w:style>
  <w:style w:type="character" w:styleId="CommentReference">
    <w:name w:val="annotation reference"/>
    <w:basedOn w:val="DefaultParagraphFont"/>
    <w:semiHidden/>
    <w:unhideWhenUsed/>
    <w:rsid w:val="00544CE1"/>
    <w:rPr>
      <w:sz w:val="16"/>
      <w:szCs w:val="16"/>
    </w:rPr>
  </w:style>
  <w:style w:type="paragraph" w:styleId="CommentText">
    <w:name w:val="annotation text"/>
    <w:basedOn w:val="Normal"/>
    <w:link w:val="CommentTextChar"/>
    <w:unhideWhenUsed/>
    <w:rsid w:val="00544CE1"/>
    <w:rPr>
      <w:sz w:val="20"/>
      <w:szCs w:val="20"/>
    </w:rPr>
  </w:style>
  <w:style w:type="character" w:customStyle="1" w:styleId="CommentTextChar">
    <w:name w:val="Comment Text Char"/>
    <w:basedOn w:val="DefaultParagraphFont"/>
    <w:link w:val="CommentText"/>
    <w:rsid w:val="00544CE1"/>
    <w:rPr>
      <w:sz w:val="20"/>
      <w:szCs w:val="20"/>
    </w:rPr>
  </w:style>
  <w:style w:type="paragraph" w:styleId="CommentSubject">
    <w:name w:val="annotation subject"/>
    <w:basedOn w:val="CommentText"/>
    <w:next w:val="CommentText"/>
    <w:link w:val="CommentSubjectChar"/>
    <w:semiHidden/>
    <w:unhideWhenUsed/>
    <w:rsid w:val="00544CE1"/>
    <w:rPr>
      <w:b/>
      <w:bCs/>
    </w:rPr>
  </w:style>
  <w:style w:type="character" w:customStyle="1" w:styleId="CommentSubjectChar">
    <w:name w:val="Comment Subject Char"/>
    <w:basedOn w:val="CommentTextChar"/>
    <w:link w:val="CommentSubject"/>
    <w:semiHidden/>
    <w:rsid w:val="00544CE1"/>
    <w:rPr>
      <w:b/>
      <w:bCs/>
      <w:sz w:val="20"/>
      <w:szCs w:val="20"/>
    </w:rPr>
  </w:style>
  <w:style w:type="paragraph" w:styleId="BalloonText">
    <w:name w:val="Balloon Text"/>
    <w:basedOn w:val="Normal"/>
    <w:link w:val="BalloonTextChar"/>
    <w:rsid w:val="00544CE1"/>
    <w:pPr>
      <w:spacing w:after="0"/>
    </w:pPr>
    <w:rPr>
      <w:rFonts w:ascii="Segoe UI" w:hAnsi="Segoe UI" w:cs="Segoe UI"/>
      <w:sz w:val="18"/>
      <w:szCs w:val="18"/>
    </w:rPr>
  </w:style>
  <w:style w:type="character" w:customStyle="1" w:styleId="BalloonTextChar">
    <w:name w:val="Balloon Text Char"/>
    <w:basedOn w:val="DefaultParagraphFont"/>
    <w:link w:val="BalloonText"/>
    <w:rsid w:val="00544CE1"/>
    <w:rPr>
      <w:rFonts w:ascii="Segoe UI" w:hAnsi="Segoe UI" w:cs="Segoe UI"/>
      <w:sz w:val="18"/>
      <w:szCs w:val="18"/>
    </w:rPr>
  </w:style>
  <w:style w:type="table" w:styleId="GridTable1Light">
    <w:name w:val="Grid Table 1 Light"/>
    <w:basedOn w:val="TableNormal"/>
    <w:uiPriority w:val="46"/>
    <w:rsid w:val="00544CE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76B65"/>
    <w:rPr>
      <w:color w:val="605E5C"/>
      <w:shd w:val="clear" w:color="auto" w:fill="E1DFDD"/>
    </w:rPr>
  </w:style>
  <w:style w:type="paragraph" w:styleId="Revision">
    <w:name w:val="Revision"/>
    <w:hidden/>
    <w:uiPriority w:val="99"/>
    <w:semiHidden/>
    <w:rsid w:val="00B90D09"/>
    <w:pPr>
      <w:spacing w:after="0"/>
      <w:ind w:left="0" w:firstLine="0"/>
    </w:pPr>
    <w:rPr>
      <w:szCs w:val="24"/>
    </w:rPr>
  </w:style>
  <w:style w:type="character" w:styleId="FollowedHyperlink">
    <w:name w:val="FollowedHyperlink"/>
    <w:basedOn w:val="DefaultParagraphFont"/>
    <w:semiHidden/>
    <w:unhideWhenUsed/>
    <w:rsid w:val="005F4A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165343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7370</Words>
  <Characters>43238</Characters>
  <Application>Microsoft Office Word</Application>
  <DocSecurity>0</DocSecurity>
  <Lines>772</Lines>
  <Paragraphs>285</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50323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De Lore</dc:creator>
  <cp:keywords/>
  <dc:description/>
  <cp:lastModifiedBy>Wesley Hain</cp:lastModifiedBy>
  <cp:revision>2</cp:revision>
  <cp:lastPrinted>2020-01-17T05:21:00Z</cp:lastPrinted>
  <dcterms:created xsi:type="dcterms:W3CDTF">2021-09-13T12:30:00Z</dcterms:created>
  <dcterms:modified xsi:type="dcterms:W3CDTF">2021-09-13T12:30:00Z</dcterms:modified>
</cp:coreProperties>
</file>